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2F202" w14:textId="7279D310" w:rsidR="00732479" w:rsidRDefault="00732479" w:rsidP="00732479">
      <w:pPr>
        <w:spacing w:line="578" w:lineRule="exact"/>
        <w:outlineLvl w:val="0"/>
        <w:rPr>
          <w:rFonts w:ascii="黑体" w:eastAsia="黑体" w:hAnsi="黑体"/>
          <w:sz w:val="32"/>
          <w:szCs w:val="32"/>
        </w:rPr>
      </w:pPr>
      <w:bookmarkStart w:id="0" w:name="tiao_10_kuan_1"/>
      <w:bookmarkStart w:id="1" w:name="tiao_11"/>
      <w:bookmarkStart w:id="2" w:name="tiao_11_kuan_1"/>
      <w:bookmarkStart w:id="3" w:name="tiao_12"/>
      <w:bookmarkStart w:id="4" w:name="tiao_12_kuan_1"/>
      <w:bookmarkStart w:id="5" w:name="tiao_13"/>
      <w:bookmarkStart w:id="6" w:name="tiao_13_kuan_1"/>
      <w:bookmarkStart w:id="7" w:name="_Toc12425"/>
      <w:bookmarkStart w:id="8" w:name="_Toc17494"/>
      <w:bookmarkStart w:id="9" w:name="_Toc21874"/>
      <w:bookmarkStart w:id="10" w:name="_Toc19172"/>
      <w:bookmarkStart w:id="11" w:name="_Toc5057"/>
      <w:bookmarkStart w:id="12" w:name="_Toc30006"/>
      <w:bookmarkEnd w:id="0"/>
      <w:bookmarkEnd w:id="1"/>
      <w:bookmarkEnd w:id="2"/>
      <w:bookmarkEnd w:id="3"/>
      <w:bookmarkEnd w:id="4"/>
      <w:bookmarkEnd w:id="5"/>
      <w:bookmarkEnd w:id="6"/>
      <w:r>
        <w:rPr>
          <w:rFonts w:ascii="黑体" w:eastAsia="黑体" w:hAnsi="黑体" w:hint="eastAsia"/>
          <w:sz w:val="32"/>
          <w:szCs w:val="32"/>
        </w:rPr>
        <w:t>附件</w:t>
      </w:r>
    </w:p>
    <w:p w14:paraId="07FB0E8C" w14:textId="77777777" w:rsidR="00732479" w:rsidRPr="00315C58" w:rsidRDefault="00732479" w:rsidP="00732479">
      <w:pPr>
        <w:spacing w:line="700" w:lineRule="exact"/>
        <w:jc w:val="center"/>
        <w:outlineLvl w:val="0"/>
        <w:rPr>
          <w:rFonts w:ascii="方正小标宋简体" w:eastAsia="方正小标宋简体" w:hAnsi="方正小标宋简体"/>
          <w:sz w:val="44"/>
          <w:szCs w:val="44"/>
        </w:rPr>
      </w:pPr>
    </w:p>
    <w:p w14:paraId="21FD3906" w14:textId="77777777" w:rsidR="00732479" w:rsidRDefault="00732479" w:rsidP="00732479">
      <w:pPr>
        <w:spacing w:line="700" w:lineRule="exact"/>
        <w:jc w:val="center"/>
        <w:outlineLvl w:val="0"/>
        <w:rPr>
          <w:rFonts w:ascii="方正小标宋简体" w:eastAsia="方正小标宋简体" w:hAnsi="方正小标宋简体"/>
          <w:sz w:val="44"/>
          <w:szCs w:val="44"/>
        </w:rPr>
      </w:pPr>
      <w:r w:rsidRPr="00761B3F">
        <w:rPr>
          <w:rFonts w:ascii="方正小标宋简体" w:eastAsia="方正小标宋简体" w:hAnsi="方正小标宋简体" w:hint="eastAsia"/>
          <w:sz w:val="44"/>
          <w:szCs w:val="44"/>
        </w:rPr>
        <w:t>资产评估专家指引第</w:t>
      </w:r>
      <w:r>
        <w:rPr>
          <w:rFonts w:ascii="方正小标宋简体" w:eastAsia="方正小标宋简体" w:hAnsi="方正小标宋简体"/>
          <w:sz w:val="44"/>
          <w:szCs w:val="44"/>
        </w:rPr>
        <w:t>16</w:t>
      </w:r>
      <w:r w:rsidRPr="00761B3F">
        <w:rPr>
          <w:rFonts w:ascii="方正小标宋简体" w:eastAsia="方正小标宋简体" w:hAnsi="方正小标宋简体" w:hint="eastAsia"/>
          <w:sz w:val="44"/>
          <w:szCs w:val="44"/>
        </w:rPr>
        <w:t>号——</w:t>
      </w:r>
    </w:p>
    <w:p w14:paraId="04F170AD" w14:textId="0BAFD9C8" w:rsidR="00732479" w:rsidRPr="005153B3" w:rsidRDefault="00732479" w:rsidP="00732479">
      <w:pPr>
        <w:spacing w:line="700" w:lineRule="exact"/>
        <w:jc w:val="center"/>
        <w:outlineLvl w:val="0"/>
        <w:rPr>
          <w:rFonts w:ascii="方正小标宋简体" w:eastAsia="方正小标宋简体" w:hAnsi="方正小标宋简体"/>
          <w:sz w:val="44"/>
          <w:szCs w:val="44"/>
        </w:rPr>
      </w:pPr>
      <w:r w:rsidRPr="00761B3F">
        <w:rPr>
          <w:rFonts w:ascii="方正小标宋简体" w:eastAsia="方正小标宋简体" w:hAnsi="方正小标宋简体" w:hint="eastAsia"/>
          <w:sz w:val="44"/>
          <w:szCs w:val="44"/>
        </w:rPr>
        <w:t>计算机软件著作权</w:t>
      </w:r>
      <w:bookmarkStart w:id="13" w:name="_Toc26229"/>
      <w:bookmarkStart w:id="14" w:name="_Toc13287"/>
      <w:bookmarkStart w:id="15" w:name="_Toc5244"/>
      <w:bookmarkEnd w:id="7"/>
      <w:bookmarkEnd w:id="8"/>
      <w:bookmarkEnd w:id="9"/>
      <w:r w:rsidRPr="00761B3F">
        <w:rPr>
          <w:rFonts w:ascii="方正小标宋简体" w:eastAsia="方正小标宋简体" w:hAnsi="方正小标宋简体" w:hint="eastAsia"/>
          <w:sz w:val="44"/>
          <w:szCs w:val="44"/>
        </w:rPr>
        <w:t>资产评估</w:t>
      </w:r>
      <w:bookmarkEnd w:id="13"/>
      <w:bookmarkEnd w:id="14"/>
      <w:bookmarkEnd w:id="15"/>
    </w:p>
    <w:p w14:paraId="3D7C60F5" w14:textId="77777777" w:rsidR="00732479" w:rsidRDefault="00732479" w:rsidP="00732479">
      <w:pPr>
        <w:spacing w:line="700" w:lineRule="exact"/>
        <w:ind w:firstLineChars="200" w:firstLine="630"/>
        <w:rPr>
          <w:rFonts w:eastAsia="仿宋_GB2312"/>
          <w:color w:val="000000"/>
          <w:sz w:val="32"/>
          <w:szCs w:val="32"/>
          <w:lang w:bidi="ar"/>
        </w:rPr>
      </w:pPr>
    </w:p>
    <w:p w14:paraId="67A0751D"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本专家指引是一种专家建议。</w:t>
      </w:r>
      <w:r>
        <w:rPr>
          <w:rFonts w:eastAsia="仿宋_GB2312" w:hint="eastAsia"/>
          <w:color w:val="000000"/>
          <w:sz w:val="32"/>
          <w:szCs w:val="32"/>
          <w:lang w:bidi="ar"/>
        </w:rPr>
        <w:t>资产</w:t>
      </w:r>
      <w:r>
        <w:rPr>
          <w:rFonts w:eastAsia="仿宋_GB2312"/>
          <w:color w:val="000000"/>
          <w:sz w:val="32"/>
          <w:szCs w:val="32"/>
          <w:lang w:bidi="ar"/>
        </w:rPr>
        <w:t>评估机构执行</w:t>
      </w:r>
      <w:r>
        <w:rPr>
          <w:rFonts w:eastAsia="仿宋_GB2312" w:hint="eastAsia"/>
          <w:color w:val="000000"/>
          <w:sz w:val="32"/>
          <w:szCs w:val="32"/>
          <w:lang w:bidi="ar"/>
        </w:rPr>
        <w:t>计算机软件著作权</w:t>
      </w:r>
      <w:r>
        <w:rPr>
          <w:rFonts w:eastAsia="仿宋_GB2312"/>
          <w:color w:val="000000"/>
          <w:sz w:val="32"/>
          <w:szCs w:val="32"/>
          <w:lang w:bidi="ar"/>
        </w:rPr>
        <w:t>资产评估业务，可以参照本专家指引。中国资产评估协会将根据业务发展，对本专家指引进行更新。</w:t>
      </w:r>
    </w:p>
    <w:p w14:paraId="11B9B8C6" w14:textId="77777777" w:rsidR="00732479" w:rsidRDefault="00732479" w:rsidP="00732479">
      <w:pPr>
        <w:pStyle w:val="2"/>
        <w:spacing w:beforeLines="100" w:before="579" w:afterLines="100" w:after="579" w:line="578" w:lineRule="exact"/>
        <w:jc w:val="center"/>
        <w:rPr>
          <w:rFonts w:ascii="Times New Roman" w:hAnsi="Times New Roman"/>
          <w:b w:val="0"/>
          <w:szCs w:val="32"/>
        </w:rPr>
      </w:pPr>
      <w:r>
        <w:rPr>
          <w:rFonts w:ascii="Times New Roman" w:hAnsi="Times New Roman"/>
          <w:b w:val="0"/>
          <w:szCs w:val="32"/>
        </w:rPr>
        <w:t>第一章</w:t>
      </w:r>
      <w:r>
        <w:rPr>
          <w:rFonts w:ascii="Times New Roman" w:hAnsi="Times New Roman"/>
          <w:b w:val="0"/>
          <w:szCs w:val="32"/>
        </w:rPr>
        <w:t xml:space="preserve">  </w:t>
      </w:r>
      <w:r>
        <w:rPr>
          <w:rFonts w:ascii="Times New Roman" w:hAnsi="Times New Roman"/>
          <w:b w:val="0"/>
          <w:szCs w:val="32"/>
        </w:rPr>
        <w:t>引言</w:t>
      </w:r>
    </w:p>
    <w:p w14:paraId="1CF2323D" w14:textId="77777777" w:rsidR="00732479" w:rsidRDefault="00732479" w:rsidP="00732479">
      <w:pPr>
        <w:numPr>
          <w:ilvl w:val="255"/>
          <w:numId w:val="0"/>
        </w:numPr>
        <w:spacing w:line="578" w:lineRule="exact"/>
        <w:ind w:firstLineChars="200" w:firstLine="633"/>
        <w:rPr>
          <w:spacing w:val="-2"/>
          <w:sz w:val="32"/>
          <w:szCs w:val="32"/>
        </w:rPr>
      </w:pPr>
      <w:r>
        <w:rPr>
          <w:rFonts w:eastAsia="仿宋_GB2312"/>
          <w:b/>
          <w:bCs/>
          <w:sz w:val="32"/>
          <w:szCs w:val="32"/>
        </w:rPr>
        <w:t>第一条</w:t>
      </w:r>
      <w:r>
        <w:rPr>
          <w:rFonts w:eastAsia="仿宋_GB2312"/>
          <w:sz w:val="32"/>
          <w:szCs w:val="32"/>
        </w:rPr>
        <w:t xml:space="preserve">  </w:t>
      </w:r>
      <w:r>
        <w:rPr>
          <w:rFonts w:eastAsia="仿宋_GB2312"/>
          <w:sz w:val="32"/>
          <w:szCs w:val="32"/>
        </w:rPr>
        <w:t>针对计算机软件著作权资产特点，结合目前实际操作中的部分难点及要点，中国资产评估协会组织制定了本专家指引。</w:t>
      </w:r>
    </w:p>
    <w:p w14:paraId="127E0B61" w14:textId="77777777" w:rsidR="00732479" w:rsidRDefault="00732479" w:rsidP="00732479">
      <w:pPr>
        <w:pStyle w:val="a0"/>
        <w:spacing w:line="578" w:lineRule="exact"/>
        <w:ind w:firstLine="633"/>
        <w:rPr>
          <w:rFonts w:eastAsia="仿宋_GB2312"/>
          <w:sz w:val="32"/>
          <w:szCs w:val="32"/>
        </w:rPr>
      </w:pPr>
      <w:r>
        <w:rPr>
          <w:rFonts w:eastAsia="仿宋_GB2312"/>
          <w:b/>
          <w:bCs/>
          <w:sz w:val="32"/>
          <w:szCs w:val="32"/>
        </w:rPr>
        <w:t>第二条</w:t>
      </w:r>
      <w:r>
        <w:rPr>
          <w:rFonts w:eastAsia="仿宋_GB2312"/>
          <w:sz w:val="32"/>
          <w:szCs w:val="32"/>
        </w:rPr>
        <w:t xml:space="preserve">  </w:t>
      </w:r>
      <w:r>
        <w:rPr>
          <w:rFonts w:eastAsia="仿宋_GB2312"/>
          <w:sz w:val="32"/>
          <w:szCs w:val="32"/>
        </w:rPr>
        <w:t>本专家指引所指计算机软件著作权资产是指计算机软件著作权人拥有或者控制的，能够持续发挥作用并且能带来经济利益的计算机软件著作权的财产权益</w:t>
      </w:r>
      <w:r>
        <w:rPr>
          <w:rFonts w:eastAsia="仿宋_GB2312" w:hint="eastAsia"/>
          <w:sz w:val="32"/>
          <w:szCs w:val="32"/>
        </w:rPr>
        <w:t>，以及</w:t>
      </w:r>
      <w:r>
        <w:rPr>
          <w:rFonts w:eastAsia="仿宋_GB2312"/>
          <w:sz w:val="32"/>
          <w:szCs w:val="32"/>
        </w:rPr>
        <w:t>与计算机软件著作权有关权利的财产权益。</w:t>
      </w:r>
    </w:p>
    <w:p w14:paraId="08874B14" w14:textId="77777777" w:rsidR="00732479" w:rsidRDefault="00732479" w:rsidP="00732479">
      <w:pPr>
        <w:pStyle w:val="a0"/>
        <w:spacing w:line="578" w:lineRule="exact"/>
        <w:ind w:firstLine="630"/>
        <w:rPr>
          <w:rFonts w:eastAsia="仿宋_GB2312"/>
          <w:sz w:val="32"/>
          <w:szCs w:val="32"/>
        </w:rPr>
      </w:pPr>
      <w:r>
        <w:rPr>
          <w:rFonts w:eastAsia="仿宋_GB2312"/>
          <w:sz w:val="32"/>
          <w:szCs w:val="32"/>
        </w:rPr>
        <w:t>计算机软件著作权包括人身权利和财产权利。本专家指引所指计算机软件著作权资产不涉及计算机软件著作权的人身权利。</w:t>
      </w:r>
    </w:p>
    <w:p w14:paraId="4957F2A4" w14:textId="77777777" w:rsidR="00732479" w:rsidRDefault="00732479" w:rsidP="00732479">
      <w:pPr>
        <w:pStyle w:val="a0"/>
        <w:spacing w:line="578" w:lineRule="exact"/>
        <w:ind w:firstLine="630"/>
      </w:pPr>
      <w:r>
        <w:rPr>
          <w:rFonts w:eastAsia="仿宋_GB2312"/>
          <w:sz w:val="32"/>
          <w:szCs w:val="32"/>
        </w:rPr>
        <w:t>与计算机软件著作权有关权利，是计算机软件作品传播者等</w:t>
      </w:r>
      <w:r>
        <w:rPr>
          <w:rFonts w:eastAsia="仿宋_GB2312"/>
          <w:sz w:val="32"/>
          <w:szCs w:val="32"/>
        </w:rPr>
        <w:lastRenderedPageBreak/>
        <w:t>因其在传播作品过程中所做出的创造性劳动、投资或</w:t>
      </w:r>
      <w:r>
        <w:rPr>
          <w:rFonts w:eastAsia="仿宋_GB2312" w:hint="eastAsia"/>
          <w:sz w:val="32"/>
          <w:szCs w:val="32"/>
        </w:rPr>
        <w:t>者</w:t>
      </w:r>
      <w:r>
        <w:rPr>
          <w:rFonts w:eastAsia="仿宋_GB2312"/>
          <w:sz w:val="32"/>
          <w:szCs w:val="32"/>
        </w:rPr>
        <w:t>其他贡献而被法律赋予的权利。例如</w:t>
      </w:r>
      <w:r>
        <w:rPr>
          <w:rFonts w:eastAsia="仿宋_GB2312" w:hint="eastAsia"/>
          <w:sz w:val="32"/>
          <w:szCs w:val="32"/>
        </w:rPr>
        <w:t>：</w:t>
      </w:r>
      <w:r>
        <w:rPr>
          <w:rFonts w:eastAsia="仿宋_GB2312"/>
          <w:sz w:val="32"/>
          <w:szCs w:val="32"/>
        </w:rPr>
        <w:t>为推广使用某款计算机软件，需要制作软件使用教程的录音录像制品，其中录音录像制作者对其制作的录音录像制品</w:t>
      </w:r>
      <w:r>
        <w:rPr>
          <w:rFonts w:eastAsia="仿宋_GB2312" w:hint="eastAsia"/>
          <w:sz w:val="32"/>
          <w:szCs w:val="32"/>
        </w:rPr>
        <w:t>，享有许可他人复制、发行、出租、通过信息网络向公众传播并获得报酬的权利</w:t>
      </w:r>
      <w:r>
        <w:rPr>
          <w:rFonts w:eastAsia="仿宋_GB2312"/>
          <w:sz w:val="32"/>
          <w:szCs w:val="32"/>
        </w:rPr>
        <w:t>。</w:t>
      </w:r>
    </w:p>
    <w:p w14:paraId="4E045625"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第三条</w:t>
      </w:r>
      <w:r>
        <w:rPr>
          <w:rFonts w:eastAsia="仿宋_GB2312"/>
          <w:sz w:val="32"/>
          <w:szCs w:val="32"/>
        </w:rPr>
        <w:t xml:space="preserve">  </w:t>
      </w:r>
      <w:r>
        <w:rPr>
          <w:rFonts w:eastAsia="仿宋_GB2312"/>
          <w:sz w:val="32"/>
          <w:szCs w:val="32"/>
        </w:rPr>
        <w:t>本专家指引所指计算机软件著作权资产评估，是指资产评估机构及其资产评估专业人员遵守法律、行政法规和资产评估准则，</w:t>
      </w:r>
      <w:r>
        <w:rPr>
          <w:rFonts w:eastAsia="仿宋_GB2312" w:hint="eastAsia"/>
          <w:sz w:val="32"/>
          <w:szCs w:val="32"/>
        </w:rPr>
        <w:t>根据</w:t>
      </w:r>
      <w:r>
        <w:rPr>
          <w:rFonts w:eastAsia="仿宋_GB2312"/>
          <w:sz w:val="32"/>
          <w:szCs w:val="32"/>
        </w:rPr>
        <w:t>委托对评估基准日特定目的下的计算机软件著作权资产价值进行评定和估算，并出具资产评估报告的专业服务行为。</w:t>
      </w:r>
    </w:p>
    <w:p w14:paraId="176997BF" w14:textId="77777777" w:rsidR="00732479" w:rsidRDefault="00732479" w:rsidP="00732479">
      <w:pPr>
        <w:pStyle w:val="2"/>
        <w:spacing w:beforeLines="100" w:before="579" w:afterLines="100" w:after="579" w:line="578" w:lineRule="exact"/>
        <w:jc w:val="center"/>
        <w:rPr>
          <w:rFonts w:ascii="Times New Roman" w:hAnsi="Times New Roman"/>
          <w:b w:val="0"/>
          <w:szCs w:val="32"/>
        </w:rPr>
      </w:pPr>
      <w:r>
        <w:rPr>
          <w:rFonts w:ascii="Times New Roman" w:hAnsi="Times New Roman"/>
          <w:b w:val="0"/>
          <w:szCs w:val="32"/>
        </w:rPr>
        <w:t>第二章</w:t>
      </w:r>
      <w:r>
        <w:rPr>
          <w:rFonts w:ascii="Times New Roman" w:hAnsi="Times New Roman"/>
          <w:b w:val="0"/>
          <w:szCs w:val="32"/>
        </w:rPr>
        <w:t xml:space="preserve">  </w:t>
      </w:r>
      <w:r>
        <w:rPr>
          <w:rFonts w:ascii="Times New Roman" w:hAnsi="Times New Roman"/>
          <w:b w:val="0"/>
          <w:szCs w:val="32"/>
        </w:rPr>
        <w:t>评估对象</w:t>
      </w:r>
    </w:p>
    <w:p w14:paraId="48EF26BE"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第四条</w:t>
      </w:r>
      <w:r>
        <w:rPr>
          <w:rFonts w:eastAsia="仿宋_GB2312"/>
          <w:sz w:val="32"/>
          <w:szCs w:val="32"/>
        </w:rPr>
        <w:t xml:space="preserve">  </w:t>
      </w:r>
      <w:r>
        <w:rPr>
          <w:rFonts w:eastAsia="仿宋_GB2312"/>
          <w:sz w:val="32"/>
          <w:szCs w:val="32"/>
        </w:rPr>
        <w:t>本专家指引所称计算机软件，</w:t>
      </w:r>
      <w:r>
        <w:rPr>
          <w:rFonts w:eastAsia="仿宋_GB2312" w:hint="eastAsia"/>
          <w:sz w:val="32"/>
          <w:szCs w:val="32"/>
        </w:rPr>
        <w:t>是</w:t>
      </w:r>
      <w:r>
        <w:rPr>
          <w:rFonts w:eastAsia="仿宋_GB2312"/>
          <w:sz w:val="32"/>
          <w:szCs w:val="32"/>
        </w:rPr>
        <w:t>指计算机程序及其有关文档，与《计算机软件保护条例》相关用语含义一致。</w:t>
      </w:r>
    </w:p>
    <w:p w14:paraId="19AE353F" w14:textId="77777777" w:rsidR="00732479" w:rsidRDefault="00732479" w:rsidP="00997587">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计算机程序是指为了得到某种结果而可以由计算机等具有信息处理能力的装置执行的代码化指令序列，或者可以被自动转换成代码化指令序列的符号化指令序列或者符号化语句序列</w:t>
      </w:r>
      <w:r>
        <w:rPr>
          <w:rFonts w:eastAsia="仿宋_GB2312" w:hint="eastAsia"/>
          <w:color w:val="000000"/>
          <w:sz w:val="32"/>
          <w:szCs w:val="32"/>
          <w:lang w:bidi="ar"/>
        </w:rPr>
        <w:t>。</w:t>
      </w:r>
      <w:r>
        <w:rPr>
          <w:rFonts w:eastAsia="仿宋_GB2312"/>
          <w:color w:val="000000"/>
          <w:sz w:val="32"/>
          <w:szCs w:val="32"/>
          <w:lang w:bidi="ar"/>
        </w:rPr>
        <w:t>同一计算机程序的源程序和目标程序为同一作品。</w:t>
      </w:r>
    </w:p>
    <w:p w14:paraId="4B3D6CC8"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文档是指用来描述程序的内容、组成、设计、功能规格、开发情况、测试结果及使用方法的文字资料和图表等，如程序设计说明书、流程图、用户手册等。</w:t>
      </w:r>
    </w:p>
    <w:p w14:paraId="0E8305A8"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lastRenderedPageBreak/>
        <w:t>需特别说明的是，软件工程领域内所谓</w:t>
      </w:r>
      <w:r>
        <w:rPr>
          <w:rFonts w:eastAsia="仿宋_GB2312" w:hint="eastAsia"/>
          <w:bCs/>
          <w:sz w:val="32"/>
          <w:szCs w:val="32"/>
        </w:rPr>
        <w:t>“</w:t>
      </w:r>
      <w:r>
        <w:rPr>
          <w:rFonts w:eastAsia="仿宋_GB2312"/>
          <w:color w:val="000000"/>
          <w:sz w:val="32"/>
          <w:szCs w:val="32"/>
          <w:lang w:bidi="ar"/>
        </w:rPr>
        <w:t>软件</w:t>
      </w:r>
      <w:r>
        <w:rPr>
          <w:rFonts w:eastAsia="仿宋_GB2312" w:hint="eastAsia"/>
          <w:bCs/>
          <w:sz w:val="32"/>
          <w:szCs w:val="32"/>
        </w:rPr>
        <w:t>”</w:t>
      </w:r>
      <w:r>
        <w:rPr>
          <w:rFonts w:eastAsia="仿宋_GB2312"/>
          <w:color w:val="000000"/>
          <w:sz w:val="32"/>
          <w:szCs w:val="32"/>
          <w:lang w:bidi="ar"/>
        </w:rPr>
        <w:t>，除包含上述计算机程序及其有关文档外，还涉及运行计算机程序所需的数据</w:t>
      </w:r>
      <w:r>
        <w:rPr>
          <w:rFonts w:eastAsia="仿宋_GB2312" w:hint="eastAsia"/>
          <w:color w:val="000000"/>
          <w:sz w:val="32"/>
          <w:szCs w:val="32"/>
          <w:lang w:bidi="ar"/>
        </w:rPr>
        <w:t>。</w:t>
      </w:r>
      <w:r>
        <w:rPr>
          <w:rFonts w:eastAsia="仿宋_GB2312"/>
          <w:color w:val="000000"/>
          <w:sz w:val="32"/>
          <w:szCs w:val="32"/>
          <w:lang w:bidi="ar"/>
        </w:rPr>
        <w:t>数据</w:t>
      </w:r>
      <w:r>
        <w:rPr>
          <w:rFonts w:eastAsia="仿宋_GB2312" w:hint="eastAsia"/>
          <w:color w:val="000000"/>
          <w:sz w:val="32"/>
          <w:szCs w:val="32"/>
          <w:lang w:bidi="ar"/>
        </w:rPr>
        <w:t>是</w:t>
      </w:r>
      <w:r>
        <w:rPr>
          <w:rFonts w:eastAsia="仿宋_GB2312"/>
          <w:color w:val="000000"/>
          <w:sz w:val="32"/>
          <w:szCs w:val="32"/>
          <w:lang w:bidi="ar"/>
        </w:rPr>
        <w:t>指所有能输入到计算机并能够被计算机程序处理的符号总称</w:t>
      </w:r>
      <w:r>
        <w:rPr>
          <w:rFonts w:eastAsia="仿宋_GB2312" w:hint="eastAsia"/>
          <w:color w:val="000000"/>
          <w:sz w:val="32"/>
          <w:szCs w:val="32"/>
          <w:lang w:bidi="ar"/>
        </w:rPr>
        <w:t>。</w:t>
      </w:r>
      <w:r>
        <w:rPr>
          <w:rFonts w:eastAsia="仿宋_GB2312"/>
          <w:color w:val="000000"/>
          <w:sz w:val="32"/>
          <w:szCs w:val="32"/>
          <w:lang w:bidi="ar"/>
        </w:rPr>
        <w:t>例如</w:t>
      </w:r>
      <w:r>
        <w:rPr>
          <w:rFonts w:eastAsia="仿宋_GB2312" w:hint="eastAsia"/>
          <w:color w:val="000000"/>
          <w:sz w:val="32"/>
          <w:szCs w:val="32"/>
          <w:lang w:bidi="ar"/>
        </w:rPr>
        <w:t>：</w:t>
      </w:r>
      <w:r>
        <w:rPr>
          <w:rFonts w:eastAsia="仿宋_GB2312"/>
          <w:color w:val="000000"/>
          <w:sz w:val="32"/>
          <w:szCs w:val="32"/>
          <w:lang w:bidi="ar"/>
        </w:rPr>
        <w:t>文字、数值、声音、图像和视频等。运行计算机程序所需的数据并不一定都涉及著作权</w:t>
      </w:r>
      <w:r>
        <w:rPr>
          <w:rFonts w:eastAsia="仿宋_GB2312" w:hint="eastAsia"/>
          <w:color w:val="000000"/>
          <w:sz w:val="32"/>
          <w:szCs w:val="32"/>
          <w:lang w:bidi="ar"/>
        </w:rPr>
        <w:t>，</w:t>
      </w:r>
      <w:r>
        <w:rPr>
          <w:rFonts w:eastAsia="仿宋_GB2312"/>
          <w:color w:val="000000"/>
          <w:sz w:val="32"/>
          <w:szCs w:val="32"/>
          <w:lang w:bidi="ar"/>
        </w:rPr>
        <w:t>若其存在著作权，根据《中华人民共和国著作权法》</w:t>
      </w:r>
      <w:r>
        <w:rPr>
          <w:rFonts w:eastAsia="仿宋_GB2312" w:hint="eastAsia"/>
          <w:color w:val="000000"/>
          <w:sz w:val="32"/>
          <w:szCs w:val="32"/>
          <w:lang w:bidi="ar"/>
        </w:rPr>
        <w:t>和</w:t>
      </w:r>
      <w:r>
        <w:rPr>
          <w:rFonts w:eastAsia="仿宋_GB2312"/>
          <w:color w:val="000000"/>
          <w:sz w:val="32"/>
          <w:szCs w:val="32"/>
          <w:lang w:bidi="ar"/>
        </w:rPr>
        <w:t>《计算机软件保护条例》</w:t>
      </w:r>
      <w:r>
        <w:rPr>
          <w:rFonts w:eastAsia="仿宋_GB2312" w:hint="eastAsia"/>
          <w:color w:val="000000"/>
          <w:sz w:val="32"/>
          <w:szCs w:val="32"/>
          <w:lang w:bidi="ar"/>
        </w:rPr>
        <w:t>的</w:t>
      </w:r>
      <w:r>
        <w:rPr>
          <w:rFonts w:eastAsia="仿宋_GB2312"/>
          <w:color w:val="000000"/>
          <w:sz w:val="32"/>
          <w:szCs w:val="32"/>
          <w:lang w:bidi="ar"/>
        </w:rPr>
        <w:t>有关规定，其属于计算机软件以外的其他作品著作权。</w:t>
      </w:r>
    </w:p>
    <w:p w14:paraId="537CBF11" w14:textId="77777777" w:rsidR="00732479" w:rsidRPr="00830777" w:rsidRDefault="00732479" w:rsidP="00732479">
      <w:pPr>
        <w:numPr>
          <w:ilvl w:val="255"/>
          <w:numId w:val="0"/>
        </w:numPr>
        <w:spacing w:line="578" w:lineRule="exact"/>
        <w:ind w:firstLineChars="200" w:firstLine="633"/>
        <w:rPr>
          <w:rFonts w:eastAsia="仿宋_GB2312"/>
          <w:sz w:val="32"/>
          <w:szCs w:val="32"/>
        </w:rPr>
      </w:pPr>
      <w:r w:rsidRPr="00830777">
        <w:rPr>
          <w:rFonts w:eastAsia="仿宋_GB2312"/>
          <w:b/>
          <w:bCs/>
          <w:sz w:val="32"/>
          <w:szCs w:val="32"/>
        </w:rPr>
        <w:t>第</w:t>
      </w:r>
      <w:r>
        <w:rPr>
          <w:rFonts w:eastAsia="仿宋_GB2312" w:hint="eastAsia"/>
          <w:b/>
          <w:bCs/>
          <w:sz w:val="32"/>
          <w:szCs w:val="32"/>
        </w:rPr>
        <w:t>五</w:t>
      </w:r>
      <w:r w:rsidRPr="00830777">
        <w:rPr>
          <w:rFonts w:eastAsia="仿宋_GB2312"/>
          <w:b/>
          <w:bCs/>
          <w:sz w:val="32"/>
          <w:szCs w:val="32"/>
        </w:rPr>
        <w:t>条</w:t>
      </w:r>
      <w:r w:rsidRPr="00830777">
        <w:rPr>
          <w:rFonts w:eastAsia="仿宋_GB2312"/>
          <w:sz w:val="32"/>
          <w:szCs w:val="32"/>
        </w:rPr>
        <w:t xml:space="preserve">  </w:t>
      </w:r>
      <w:r w:rsidRPr="00830777">
        <w:rPr>
          <w:rFonts w:eastAsia="仿宋_GB2312"/>
          <w:sz w:val="32"/>
          <w:szCs w:val="32"/>
        </w:rPr>
        <w:t>对于计算机软件，通常有以下三种分类方法：</w:t>
      </w:r>
    </w:p>
    <w:p w14:paraId="73BAE27D" w14:textId="77777777" w:rsidR="00732479" w:rsidRPr="00830777" w:rsidRDefault="00732479" w:rsidP="00732479">
      <w:pPr>
        <w:wordWrap w:val="0"/>
        <w:spacing w:line="578" w:lineRule="exact"/>
        <w:ind w:firstLineChars="200" w:firstLine="630"/>
        <w:rPr>
          <w:rFonts w:eastAsia="楷体_GB2312"/>
          <w:color w:val="000000"/>
          <w:sz w:val="32"/>
          <w:szCs w:val="32"/>
          <w:lang w:bidi="ar"/>
        </w:rPr>
      </w:pPr>
      <w:r w:rsidRPr="00830777">
        <w:rPr>
          <w:rFonts w:eastAsia="楷体_GB2312" w:hint="eastAsia"/>
          <w:color w:val="000000"/>
          <w:sz w:val="32"/>
          <w:szCs w:val="32"/>
          <w:lang w:bidi="ar"/>
        </w:rPr>
        <w:t>（一）按作用划分</w:t>
      </w:r>
    </w:p>
    <w:p w14:paraId="638FC427" w14:textId="77777777" w:rsidR="00732479" w:rsidRPr="00830777" w:rsidRDefault="00732479" w:rsidP="00732479">
      <w:pPr>
        <w:wordWrap w:val="0"/>
        <w:spacing w:line="578" w:lineRule="exact"/>
        <w:ind w:firstLineChars="200" w:firstLine="630"/>
        <w:rPr>
          <w:rFonts w:eastAsia="仿宋_GB2312"/>
          <w:color w:val="000000"/>
          <w:sz w:val="32"/>
          <w:szCs w:val="32"/>
          <w:lang w:bidi="ar"/>
        </w:rPr>
      </w:pPr>
      <w:r w:rsidRPr="00830777">
        <w:rPr>
          <w:rFonts w:eastAsia="仿宋_GB2312" w:hint="eastAsia"/>
          <w:color w:val="000000"/>
          <w:sz w:val="32"/>
          <w:szCs w:val="32"/>
          <w:lang w:bidi="ar"/>
        </w:rPr>
        <w:t>根据</w:t>
      </w:r>
      <w:r w:rsidRPr="00830777">
        <w:rPr>
          <w:rFonts w:ascii="仿宋_GB2312" w:eastAsia="仿宋_GB2312" w:hint="eastAsia"/>
          <w:color w:val="000000"/>
          <w:sz w:val="32"/>
          <w:szCs w:val="32"/>
          <w:lang w:bidi="ar"/>
        </w:rPr>
        <w:t>《软件产品分类》（GB/T</w:t>
      </w:r>
      <w:r w:rsidRPr="00830777">
        <w:rPr>
          <w:rFonts w:ascii="仿宋_GB2312" w:eastAsia="仿宋_GB2312"/>
          <w:color w:val="000000"/>
          <w:sz w:val="32"/>
          <w:szCs w:val="32"/>
          <w:lang w:bidi="ar"/>
        </w:rPr>
        <w:t xml:space="preserve"> </w:t>
      </w:r>
      <w:r w:rsidRPr="00830777">
        <w:rPr>
          <w:rFonts w:ascii="仿宋_GB2312" w:eastAsia="仿宋_GB2312" w:hint="eastAsia"/>
          <w:color w:val="000000"/>
          <w:sz w:val="32"/>
          <w:szCs w:val="32"/>
          <w:lang w:bidi="ar"/>
        </w:rPr>
        <w:t>36475-2018）</w:t>
      </w:r>
      <w:r w:rsidRPr="00830777">
        <w:rPr>
          <w:rFonts w:eastAsia="仿宋_GB2312" w:hint="eastAsia"/>
          <w:color w:val="000000"/>
          <w:sz w:val="32"/>
          <w:szCs w:val="32"/>
          <w:lang w:bidi="ar"/>
        </w:rPr>
        <w:t>国家标准，软件产品可</w:t>
      </w:r>
      <w:r>
        <w:rPr>
          <w:rFonts w:eastAsia="仿宋_GB2312" w:hint="eastAsia"/>
          <w:color w:val="000000"/>
          <w:sz w:val="32"/>
          <w:szCs w:val="32"/>
          <w:lang w:bidi="ar"/>
        </w:rPr>
        <w:t>以</w:t>
      </w:r>
      <w:r w:rsidRPr="00830777">
        <w:rPr>
          <w:rFonts w:eastAsia="仿宋_GB2312" w:hint="eastAsia"/>
          <w:color w:val="000000"/>
          <w:sz w:val="32"/>
          <w:szCs w:val="32"/>
          <w:lang w:bidi="ar"/>
        </w:rPr>
        <w:t>分为系统软件、支撑软件、应用软件、嵌入式软件、信息安全软件、工业软件和其他软件七大类。</w:t>
      </w:r>
    </w:p>
    <w:p w14:paraId="1D64F7FE" w14:textId="77777777" w:rsidR="00732479" w:rsidRPr="00830777" w:rsidRDefault="00732479" w:rsidP="00732479">
      <w:pPr>
        <w:wordWrap w:val="0"/>
        <w:spacing w:line="578" w:lineRule="exact"/>
        <w:ind w:firstLineChars="200" w:firstLine="630"/>
        <w:rPr>
          <w:rFonts w:eastAsia="楷体_GB2312"/>
          <w:color w:val="000000"/>
          <w:sz w:val="32"/>
          <w:szCs w:val="32"/>
          <w:lang w:bidi="ar"/>
        </w:rPr>
      </w:pPr>
      <w:r w:rsidRPr="00830777">
        <w:rPr>
          <w:rFonts w:eastAsia="楷体_GB2312" w:hint="eastAsia"/>
          <w:color w:val="000000"/>
          <w:sz w:val="32"/>
          <w:szCs w:val="32"/>
          <w:lang w:bidi="ar"/>
        </w:rPr>
        <w:t>（二）按规模划分</w:t>
      </w:r>
    </w:p>
    <w:p w14:paraId="458A8D5C" w14:textId="77777777" w:rsidR="00732479" w:rsidRPr="00830777" w:rsidRDefault="00732479" w:rsidP="00732479">
      <w:pPr>
        <w:wordWrap w:val="0"/>
        <w:spacing w:line="578" w:lineRule="exact"/>
        <w:ind w:firstLineChars="200" w:firstLine="630"/>
        <w:rPr>
          <w:rFonts w:eastAsia="仿宋_GB2312"/>
          <w:color w:val="000000"/>
          <w:sz w:val="32"/>
          <w:szCs w:val="32"/>
          <w:lang w:bidi="ar"/>
        </w:rPr>
      </w:pPr>
      <w:r w:rsidRPr="00830777">
        <w:rPr>
          <w:rFonts w:eastAsia="仿宋_GB2312" w:hint="eastAsia"/>
          <w:color w:val="000000"/>
          <w:sz w:val="32"/>
          <w:szCs w:val="32"/>
          <w:lang w:bidi="ar"/>
        </w:rPr>
        <w:t>按照软件开发所需要的人员数量、开发期限以及源程序行数，</w:t>
      </w:r>
      <w:r>
        <w:rPr>
          <w:rFonts w:eastAsia="仿宋_GB2312" w:hint="eastAsia"/>
          <w:color w:val="000000"/>
          <w:sz w:val="32"/>
          <w:szCs w:val="32"/>
          <w:lang w:bidi="ar"/>
        </w:rPr>
        <w:t>通常</w:t>
      </w:r>
      <w:r w:rsidRPr="00830777">
        <w:rPr>
          <w:rFonts w:eastAsia="仿宋_GB2312" w:hint="eastAsia"/>
          <w:color w:val="000000"/>
          <w:sz w:val="32"/>
          <w:szCs w:val="32"/>
          <w:lang w:bidi="ar"/>
        </w:rPr>
        <w:t>将软件划分为微型、小型、中型、大型和超大型五种等级。</w:t>
      </w:r>
    </w:p>
    <w:p w14:paraId="6F5DE433" w14:textId="77777777" w:rsidR="00732479" w:rsidRPr="00830777" w:rsidRDefault="00732479" w:rsidP="00732479">
      <w:pPr>
        <w:wordWrap w:val="0"/>
        <w:spacing w:line="578" w:lineRule="exact"/>
        <w:ind w:firstLineChars="200" w:firstLine="630"/>
        <w:rPr>
          <w:rFonts w:eastAsia="楷体_GB2312"/>
          <w:color w:val="000000"/>
          <w:sz w:val="32"/>
          <w:szCs w:val="32"/>
          <w:lang w:bidi="ar"/>
        </w:rPr>
      </w:pPr>
      <w:r w:rsidRPr="00830777">
        <w:rPr>
          <w:rFonts w:eastAsia="楷体_GB2312" w:hint="eastAsia"/>
          <w:color w:val="000000"/>
          <w:sz w:val="32"/>
          <w:szCs w:val="32"/>
          <w:lang w:bidi="ar"/>
        </w:rPr>
        <w:t>（三）按运营模式</w:t>
      </w:r>
      <w:r>
        <w:rPr>
          <w:rFonts w:eastAsia="楷体_GB2312" w:hint="eastAsia"/>
          <w:color w:val="000000"/>
          <w:sz w:val="32"/>
          <w:szCs w:val="32"/>
          <w:lang w:bidi="ar"/>
        </w:rPr>
        <w:t>划</w:t>
      </w:r>
      <w:r w:rsidRPr="00830777">
        <w:rPr>
          <w:rFonts w:eastAsia="楷体_GB2312" w:hint="eastAsia"/>
          <w:color w:val="000000"/>
          <w:sz w:val="32"/>
          <w:szCs w:val="32"/>
          <w:lang w:bidi="ar"/>
        </w:rPr>
        <w:t>分</w:t>
      </w:r>
    </w:p>
    <w:p w14:paraId="00087A4F" w14:textId="77777777" w:rsidR="00732479" w:rsidRPr="00830777" w:rsidRDefault="00732479" w:rsidP="00732479">
      <w:pPr>
        <w:wordWrap w:val="0"/>
        <w:spacing w:line="578" w:lineRule="exact"/>
        <w:ind w:firstLineChars="200" w:firstLine="630"/>
        <w:rPr>
          <w:rFonts w:eastAsia="仿宋_GB2312"/>
          <w:color w:val="000000"/>
          <w:sz w:val="32"/>
          <w:szCs w:val="32"/>
          <w:lang w:bidi="ar"/>
        </w:rPr>
      </w:pPr>
      <w:r w:rsidRPr="00830777">
        <w:rPr>
          <w:rFonts w:eastAsia="仿宋_GB2312" w:hint="eastAsia"/>
          <w:color w:val="000000"/>
          <w:sz w:val="32"/>
          <w:szCs w:val="32"/>
          <w:lang w:bidi="ar"/>
        </w:rPr>
        <w:t>计算机软件著作权财产权</w:t>
      </w:r>
      <w:r>
        <w:rPr>
          <w:rFonts w:eastAsia="仿宋_GB2312" w:hint="eastAsia"/>
          <w:color w:val="000000"/>
          <w:sz w:val="32"/>
          <w:szCs w:val="32"/>
          <w:lang w:bidi="ar"/>
        </w:rPr>
        <w:t>利</w:t>
      </w:r>
      <w:r w:rsidRPr="00830777">
        <w:rPr>
          <w:rFonts w:eastAsia="仿宋_GB2312" w:hint="eastAsia"/>
          <w:color w:val="000000"/>
          <w:sz w:val="32"/>
          <w:szCs w:val="32"/>
          <w:lang w:bidi="ar"/>
        </w:rPr>
        <w:t>的收益方式</w:t>
      </w:r>
      <w:r>
        <w:rPr>
          <w:rFonts w:eastAsia="仿宋_GB2312" w:hint="eastAsia"/>
          <w:color w:val="000000"/>
          <w:sz w:val="32"/>
          <w:szCs w:val="32"/>
          <w:lang w:bidi="ar"/>
        </w:rPr>
        <w:t>主要分为</w:t>
      </w:r>
      <w:r w:rsidRPr="00830777">
        <w:rPr>
          <w:rFonts w:eastAsia="仿宋_GB2312" w:hint="eastAsia"/>
          <w:color w:val="000000"/>
          <w:sz w:val="32"/>
          <w:szCs w:val="32"/>
          <w:lang w:bidi="ar"/>
        </w:rPr>
        <w:t>销售型（直接收益型）和使用型（间接收益型）。销售型是</w:t>
      </w:r>
      <w:r>
        <w:rPr>
          <w:rFonts w:eastAsia="仿宋_GB2312" w:hint="eastAsia"/>
          <w:color w:val="000000"/>
          <w:sz w:val="32"/>
          <w:szCs w:val="32"/>
          <w:lang w:bidi="ar"/>
        </w:rPr>
        <w:t>指</w:t>
      </w:r>
      <w:r w:rsidRPr="00830777">
        <w:rPr>
          <w:rFonts w:eastAsia="仿宋_GB2312" w:hint="eastAsia"/>
          <w:color w:val="000000"/>
          <w:sz w:val="32"/>
          <w:szCs w:val="32"/>
          <w:lang w:bidi="ar"/>
        </w:rPr>
        <w:t>通</w:t>
      </w:r>
      <w:r>
        <w:rPr>
          <w:rFonts w:eastAsia="仿宋_GB2312" w:hint="eastAsia"/>
          <w:color w:val="000000"/>
          <w:sz w:val="32"/>
          <w:szCs w:val="32"/>
          <w:lang w:bidi="ar"/>
        </w:rPr>
        <w:t>过</w:t>
      </w:r>
      <w:r w:rsidRPr="00830777">
        <w:rPr>
          <w:rFonts w:eastAsia="仿宋_GB2312" w:hint="eastAsia"/>
          <w:color w:val="000000"/>
          <w:sz w:val="32"/>
          <w:szCs w:val="32"/>
          <w:lang w:bidi="ar"/>
        </w:rPr>
        <w:t>销售</w:t>
      </w:r>
      <w:r w:rsidRPr="005E1B9D">
        <w:rPr>
          <w:rFonts w:eastAsia="仿宋_GB2312" w:hint="eastAsia"/>
          <w:color w:val="000000"/>
          <w:sz w:val="32"/>
          <w:szCs w:val="32"/>
          <w:lang w:bidi="ar"/>
        </w:rPr>
        <w:t>计算机软件著作权相应</w:t>
      </w:r>
      <w:r>
        <w:rPr>
          <w:rFonts w:eastAsia="仿宋_GB2312" w:hint="eastAsia"/>
          <w:color w:val="000000"/>
          <w:sz w:val="32"/>
          <w:szCs w:val="32"/>
          <w:lang w:bidi="ar"/>
        </w:rPr>
        <w:t>作</w:t>
      </w:r>
      <w:r w:rsidRPr="005E1B9D">
        <w:rPr>
          <w:rFonts w:eastAsia="仿宋_GB2312" w:hint="eastAsia"/>
          <w:color w:val="000000"/>
          <w:sz w:val="32"/>
          <w:szCs w:val="32"/>
          <w:lang w:bidi="ar"/>
        </w:rPr>
        <w:t>品</w:t>
      </w:r>
      <w:r w:rsidRPr="00830777">
        <w:rPr>
          <w:rFonts w:eastAsia="仿宋_GB2312" w:hint="eastAsia"/>
          <w:color w:val="000000"/>
          <w:sz w:val="32"/>
          <w:szCs w:val="32"/>
          <w:lang w:bidi="ar"/>
        </w:rPr>
        <w:t>获得直接收益。使用型是指通过使用该作品的方式</w:t>
      </w:r>
      <w:r>
        <w:rPr>
          <w:rFonts w:eastAsia="仿宋_GB2312" w:hint="eastAsia"/>
          <w:color w:val="000000"/>
          <w:sz w:val="32"/>
          <w:szCs w:val="32"/>
          <w:lang w:bidi="ar"/>
        </w:rPr>
        <w:t>实现间接</w:t>
      </w:r>
      <w:r w:rsidRPr="00830777">
        <w:rPr>
          <w:rFonts w:eastAsia="仿宋_GB2312" w:hint="eastAsia"/>
          <w:color w:val="000000"/>
          <w:sz w:val="32"/>
          <w:szCs w:val="32"/>
          <w:lang w:bidi="ar"/>
        </w:rPr>
        <w:t>收益。</w:t>
      </w:r>
    </w:p>
    <w:p w14:paraId="6048CCE3"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w:t>
      </w:r>
      <w:r>
        <w:rPr>
          <w:rFonts w:eastAsia="仿宋_GB2312" w:hint="eastAsia"/>
          <w:b/>
          <w:bCs/>
          <w:sz w:val="32"/>
          <w:szCs w:val="32"/>
        </w:rPr>
        <w:t>六</w:t>
      </w:r>
      <w:r>
        <w:rPr>
          <w:rFonts w:eastAsia="仿宋_GB2312"/>
          <w:b/>
          <w:bCs/>
          <w:sz w:val="32"/>
          <w:szCs w:val="32"/>
        </w:rPr>
        <w:t>条</w:t>
      </w:r>
      <w:r>
        <w:rPr>
          <w:rFonts w:eastAsia="仿宋_GB2312"/>
          <w:sz w:val="32"/>
          <w:szCs w:val="32"/>
        </w:rPr>
        <w:t xml:space="preserve">  </w:t>
      </w:r>
      <w:r>
        <w:rPr>
          <w:rFonts w:eastAsia="仿宋_GB2312"/>
          <w:sz w:val="32"/>
          <w:szCs w:val="32"/>
        </w:rPr>
        <w:t>本专家指引所指计算机软件著作权资产评估</w:t>
      </w:r>
      <w:r>
        <w:rPr>
          <w:rFonts w:eastAsia="仿宋_GB2312" w:hint="eastAsia"/>
          <w:sz w:val="32"/>
          <w:szCs w:val="32"/>
        </w:rPr>
        <w:t>的评估</w:t>
      </w:r>
      <w:r>
        <w:rPr>
          <w:rFonts w:eastAsia="仿宋_GB2312"/>
          <w:sz w:val="32"/>
          <w:szCs w:val="32"/>
        </w:rPr>
        <w:t>对象</w:t>
      </w:r>
      <w:r>
        <w:rPr>
          <w:rFonts w:eastAsia="仿宋_GB2312" w:hint="eastAsia"/>
          <w:sz w:val="32"/>
          <w:szCs w:val="32"/>
        </w:rPr>
        <w:t>包括</w:t>
      </w:r>
      <w:r>
        <w:rPr>
          <w:rFonts w:eastAsia="仿宋_GB2312"/>
          <w:sz w:val="32"/>
          <w:szCs w:val="32"/>
        </w:rPr>
        <w:t>计算机软件著作权中的财产权益</w:t>
      </w:r>
      <w:r>
        <w:rPr>
          <w:rFonts w:eastAsia="仿宋_GB2312" w:hint="eastAsia"/>
          <w:sz w:val="32"/>
          <w:szCs w:val="32"/>
        </w:rPr>
        <w:t>，</w:t>
      </w:r>
      <w:r>
        <w:rPr>
          <w:rFonts w:eastAsia="仿宋_GB2312"/>
          <w:sz w:val="32"/>
          <w:szCs w:val="32"/>
        </w:rPr>
        <w:t>以及与计算机软件</w:t>
      </w:r>
      <w:r>
        <w:rPr>
          <w:rFonts w:eastAsia="仿宋_GB2312"/>
          <w:sz w:val="32"/>
          <w:szCs w:val="32"/>
        </w:rPr>
        <w:lastRenderedPageBreak/>
        <w:t>著作权有关权利的财产权益。</w:t>
      </w:r>
    </w:p>
    <w:p w14:paraId="63E91667"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需特别说明的是，实践中常见的计算机软件的合法复制品不属于计算机软件著作权资产</w:t>
      </w:r>
      <w:r>
        <w:rPr>
          <w:rFonts w:eastAsia="仿宋_GB2312" w:hint="eastAsia"/>
          <w:color w:val="000000"/>
          <w:sz w:val="32"/>
          <w:szCs w:val="32"/>
          <w:lang w:bidi="ar"/>
        </w:rPr>
        <w:t>。例如：通过市场购买或者其他合法途径获得的通用财务软件产品。</w:t>
      </w:r>
      <w:r>
        <w:rPr>
          <w:rFonts w:eastAsia="仿宋_GB2312"/>
          <w:color w:val="000000"/>
          <w:sz w:val="32"/>
          <w:szCs w:val="32"/>
          <w:lang w:bidi="ar"/>
        </w:rPr>
        <w:t>计算机软件合法复制品所有人拥有的是在不侵害软件著作权人合法权益的前提下</w:t>
      </w:r>
      <w:r>
        <w:rPr>
          <w:rFonts w:eastAsia="仿宋_GB2312" w:hint="eastAsia"/>
          <w:color w:val="000000"/>
          <w:sz w:val="32"/>
          <w:szCs w:val="32"/>
          <w:lang w:bidi="ar"/>
        </w:rPr>
        <w:t>，</w:t>
      </w:r>
      <w:r>
        <w:rPr>
          <w:rFonts w:eastAsia="仿宋_GB2312"/>
          <w:color w:val="000000"/>
          <w:sz w:val="32"/>
          <w:szCs w:val="32"/>
          <w:lang w:bidi="ar"/>
        </w:rPr>
        <w:t>针对计算机软件的有限使用权，即使用合法复制品过程中的装入权、备份权和必要的修改权，并非</w:t>
      </w:r>
      <w:r>
        <w:rPr>
          <w:rFonts w:eastAsia="仿宋_GB2312" w:hint="eastAsia"/>
          <w:color w:val="000000"/>
          <w:sz w:val="32"/>
          <w:szCs w:val="32"/>
          <w:lang w:bidi="ar"/>
        </w:rPr>
        <w:t>通常</w:t>
      </w:r>
      <w:r>
        <w:rPr>
          <w:rFonts w:eastAsia="仿宋_GB2312"/>
          <w:color w:val="000000"/>
          <w:sz w:val="32"/>
          <w:szCs w:val="32"/>
          <w:lang w:bidi="ar"/>
        </w:rPr>
        <w:t>意义上的计算机软件著作权资产。</w:t>
      </w:r>
    </w:p>
    <w:p w14:paraId="000D5127" w14:textId="77777777" w:rsidR="00732479" w:rsidRDefault="00732479" w:rsidP="00732479">
      <w:pPr>
        <w:numPr>
          <w:ilvl w:val="255"/>
          <w:numId w:val="0"/>
        </w:numPr>
        <w:spacing w:line="578" w:lineRule="exact"/>
        <w:ind w:firstLineChars="200" w:firstLine="633"/>
        <w:rPr>
          <w:spacing w:val="-2"/>
          <w:sz w:val="32"/>
          <w:szCs w:val="32"/>
        </w:rPr>
      </w:pPr>
      <w:r>
        <w:rPr>
          <w:rFonts w:eastAsia="仿宋_GB2312"/>
          <w:b/>
          <w:bCs/>
          <w:sz w:val="32"/>
          <w:szCs w:val="32"/>
        </w:rPr>
        <w:t>第</w:t>
      </w:r>
      <w:r>
        <w:rPr>
          <w:rFonts w:eastAsia="仿宋_GB2312" w:hint="eastAsia"/>
          <w:b/>
          <w:bCs/>
          <w:sz w:val="32"/>
          <w:szCs w:val="32"/>
        </w:rPr>
        <w:t>七</w:t>
      </w:r>
      <w:r>
        <w:rPr>
          <w:rFonts w:eastAsia="仿宋_GB2312"/>
          <w:b/>
          <w:bCs/>
          <w:sz w:val="32"/>
          <w:szCs w:val="32"/>
        </w:rPr>
        <w:t>条</w:t>
      </w:r>
      <w:r>
        <w:rPr>
          <w:rFonts w:eastAsia="仿宋_GB2312"/>
          <w:sz w:val="32"/>
          <w:szCs w:val="32"/>
        </w:rPr>
        <w:t xml:space="preserve">  </w:t>
      </w:r>
      <w:r>
        <w:rPr>
          <w:rFonts w:eastAsia="仿宋_GB2312"/>
          <w:sz w:val="32"/>
          <w:szCs w:val="32"/>
        </w:rPr>
        <w:t>计算机软件著作权的财产权利形式包括计算机软件著作权人享有的权利和转让或者许可他人使用的权利。</w:t>
      </w:r>
    </w:p>
    <w:p w14:paraId="19EEEF94"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许可使用形式包括法定许可和授权许可</w:t>
      </w:r>
      <w:r>
        <w:rPr>
          <w:rFonts w:eastAsia="仿宋_GB2312" w:hint="eastAsia"/>
          <w:color w:val="000000"/>
          <w:sz w:val="32"/>
          <w:szCs w:val="32"/>
          <w:lang w:bidi="ar"/>
        </w:rPr>
        <w:t>。</w:t>
      </w:r>
      <w:r>
        <w:rPr>
          <w:rFonts w:eastAsia="仿宋_GB2312"/>
          <w:color w:val="000000"/>
          <w:sz w:val="32"/>
          <w:szCs w:val="32"/>
          <w:lang w:bidi="ar"/>
        </w:rPr>
        <w:t>授权许可形式包括专有许可、非专有许可和其他形式许可等。</w:t>
      </w:r>
    </w:p>
    <w:p w14:paraId="7E69D342"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当评估对象为计算机软件著作权许可使用权时，应当明确具体许可形式、内容和期限。</w:t>
      </w:r>
    </w:p>
    <w:p w14:paraId="3CDA9850"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hint="eastAsia"/>
          <w:color w:val="000000"/>
          <w:sz w:val="32"/>
          <w:szCs w:val="32"/>
          <w:lang w:bidi="ar"/>
        </w:rPr>
        <w:t>在</w:t>
      </w:r>
      <w:r>
        <w:rPr>
          <w:rFonts w:eastAsia="仿宋_GB2312"/>
          <w:color w:val="000000"/>
          <w:sz w:val="32"/>
          <w:szCs w:val="32"/>
          <w:lang w:bidi="ar"/>
        </w:rPr>
        <w:t>实践中</w:t>
      </w:r>
      <w:r>
        <w:rPr>
          <w:rFonts w:eastAsia="仿宋_GB2312" w:hint="eastAsia"/>
          <w:color w:val="000000"/>
          <w:sz w:val="32"/>
          <w:szCs w:val="32"/>
          <w:lang w:bidi="ar"/>
        </w:rPr>
        <w:t>，</w:t>
      </w:r>
      <w:bookmarkStart w:id="16" w:name="_Hlk135410106"/>
      <w:r>
        <w:rPr>
          <w:rFonts w:eastAsia="仿宋_GB2312"/>
          <w:color w:val="000000"/>
          <w:sz w:val="32"/>
          <w:szCs w:val="32"/>
          <w:lang w:bidi="ar"/>
        </w:rPr>
        <w:t>计算机软件</w:t>
      </w:r>
      <w:bookmarkEnd w:id="16"/>
      <w:r>
        <w:rPr>
          <w:rFonts w:eastAsia="仿宋_GB2312"/>
          <w:color w:val="000000"/>
          <w:sz w:val="32"/>
          <w:szCs w:val="32"/>
          <w:lang w:bidi="ar"/>
        </w:rPr>
        <w:t>的源程序往往</w:t>
      </w:r>
      <w:r>
        <w:rPr>
          <w:rFonts w:eastAsia="仿宋_GB2312" w:hint="eastAsia"/>
          <w:color w:val="000000"/>
          <w:sz w:val="32"/>
          <w:szCs w:val="32"/>
          <w:lang w:bidi="ar"/>
        </w:rPr>
        <w:t>会</w:t>
      </w:r>
      <w:r>
        <w:rPr>
          <w:rFonts w:eastAsia="仿宋_GB2312"/>
          <w:color w:val="000000"/>
          <w:sz w:val="32"/>
          <w:szCs w:val="32"/>
          <w:lang w:bidi="ar"/>
        </w:rPr>
        <w:t>被转让或者许可给</w:t>
      </w:r>
      <w:r>
        <w:rPr>
          <w:rFonts w:eastAsia="仿宋_GB2312" w:hint="eastAsia"/>
          <w:color w:val="000000"/>
          <w:sz w:val="32"/>
          <w:szCs w:val="32"/>
          <w:lang w:bidi="ar"/>
        </w:rPr>
        <w:t>其他企业</w:t>
      </w:r>
      <w:r>
        <w:rPr>
          <w:rFonts w:eastAsia="仿宋_GB2312"/>
          <w:color w:val="000000"/>
          <w:sz w:val="32"/>
          <w:szCs w:val="32"/>
          <w:lang w:bidi="ar"/>
        </w:rPr>
        <w:t>，而</w:t>
      </w:r>
      <w:r>
        <w:rPr>
          <w:rFonts w:eastAsia="仿宋_GB2312" w:hint="eastAsia"/>
          <w:color w:val="000000"/>
          <w:sz w:val="32"/>
          <w:szCs w:val="32"/>
          <w:lang w:bidi="ar"/>
        </w:rPr>
        <w:t>这些</w:t>
      </w:r>
      <w:r>
        <w:rPr>
          <w:rFonts w:eastAsia="仿宋_GB2312"/>
          <w:color w:val="000000"/>
          <w:sz w:val="32"/>
          <w:szCs w:val="32"/>
          <w:lang w:bidi="ar"/>
        </w:rPr>
        <w:t>企业</w:t>
      </w:r>
      <w:r>
        <w:rPr>
          <w:rFonts w:eastAsia="仿宋_GB2312" w:hint="eastAsia"/>
          <w:color w:val="000000"/>
          <w:sz w:val="32"/>
          <w:szCs w:val="32"/>
          <w:lang w:bidi="ar"/>
        </w:rPr>
        <w:t>可能会</w:t>
      </w:r>
      <w:r>
        <w:rPr>
          <w:rFonts w:eastAsia="仿宋_GB2312"/>
          <w:color w:val="000000"/>
          <w:sz w:val="32"/>
          <w:szCs w:val="32"/>
          <w:lang w:bidi="ar"/>
        </w:rPr>
        <w:t>利用源程序进行修改</w:t>
      </w:r>
      <w:r>
        <w:rPr>
          <w:rFonts w:eastAsia="仿宋_GB2312" w:hint="eastAsia"/>
          <w:color w:val="000000"/>
          <w:sz w:val="32"/>
          <w:szCs w:val="32"/>
          <w:lang w:bidi="ar"/>
        </w:rPr>
        <w:t>，从而</w:t>
      </w:r>
      <w:r>
        <w:rPr>
          <w:rFonts w:eastAsia="仿宋_GB2312"/>
          <w:color w:val="000000"/>
          <w:sz w:val="32"/>
          <w:szCs w:val="32"/>
          <w:lang w:bidi="ar"/>
        </w:rPr>
        <w:t>形成新的</w:t>
      </w:r>
      <w:r>
        <w:rPr>
          <w:rFonts w:eastAsia="仿宋_GB2312" w:hint="eastAsia"/>
          <w:color w:val="000000"/>
          <w:sz w:val="32"/>
          <w:szCs w:val="32"/>
          <w:lang w:bidi="ar"/>
        </w:rPr>
        <w:t>计算机</w:t>
      </w:r>
      <w:r w:rsidRPr="009654F4">
        <w:rPr>
          <w:rFonts w:eastAsia="仿宋_GB2312" w:hint="eastAsia"/>
          <w:color w:val="000000"/>
          <w:sz w:val="32"/>
          <w:szCs w:val="32"/>
          <w:lang w:bidi="ar"/>
        </w:rPr>
        <w:t>软件</w:t>
      </w:r>
      <w:r>
        <w:rPr>
          <w:rFonts w:eastAsia="仿宋_GB2312" w:hint="eastAsia"/>
          <w:color w:val="000000"/>
          <w:sz w:val="32"/>
          <w:szCs w:val="32"/>
          <w:lang w:bidi="ar"/>
        </w:rPr>
        <w:t>。因此，在</w:t>
      </w:r>
      <w:r>
        <w:rPr>
          <w:rFonts w:eastAsia="仿宋_GB2312"/>
          <w:color w:val="000000"/>
          <w:sz w:val="32"/>
          <w:szCs w:val="32"/>
          <w:lang w:bidi="ar"/>
        </w:rPr>
        <w:t>评估时</w:t>
      </w:r>
      <w:r>
        <w:rPr>
          <w:rFonts w:eastAsia="仿宋_GB2312" w:hint="eastAsia"/>
          <w:color w:val="000000"/>
          <w:sz w:val="32"/>
          <w:szCs w:val="32"/>
          <w:lang w:bidi="ar"/>
        </w:rPr>
        <w:t>，</w:t>
      </w:r>
      <w:r>
        <w:rPr>
          <w:rFonts w:eastAsia="仿宋_GB2312"/>
          <w:color w:val="000000"/>
          <w:sz w:val="32"/>
          <w:szCs w:val="32"/>
          <w:lang w:bidi="ar"/>
        </w:rPr>
        <w:t>应</w:t>
      </w:r>
      <w:r>
        <w:rPr>
          <w:rFonts w:eastAsia="仿宋_GB2312" w:hint="eastAsia"/>
          <w:color w:val="000000"/>
          <w:sz w:val="32"/>
          <w:szCs w:val="32"/>
          <w:lang w:bidi="ar"/>
        </w:rPr>
        <w:t>当</w:t>
      </w:r>
      <w:r>
        <w:rPr>
          <w:rFonts w:eastAsia="仿宋_GB2312"/>
          <w:color w:val="000000"/>
          <w:sz w:val="32"/>
          <w:szCs w:val="32"/>
          <w:lang w:bidi="ar"/>
        </w:rPr>
        <w:t>注意区分</w:t>
      </w:r>
      <w:r>
        <w:rPr>
          <w:rFonts w:eastAsia="仿宋_GB2312" w:hint="eastAsia"/>
          <w:color w:val="000000"/>
          <w:sz w:val="32"/>
          <w:szCs w:val="32"/>
          <w:lang w:bidi="ar"/>
        </w:rPr>
        <w:t>自行修改</w:t>
      </w:r>
      <w:r>
        <w:rPr>
          <w:rFonts w:eastAsia="仿宋_GB2312"/>
          <w:color w:val="000000"/>
          <w:sz w:val="32"/>
          <w:szCs w:val="32"/>
          <w:lang w:bidi="ar"/>
        </w:rPr>
        <w:t>的部分</w:t>
      </w:r>
      <w:r>
        <w:rPr>
          <w:rFonts w:eastAsia="仿宋_GB2312" w:hint="eastAsia"/>
          <w:color w:val="000000"/>
          <w:sz w:val="32"/>
          <w:szCs w:val="32"/>
          <w:lang w:bidi="ar"/>
        </w:rPr>
        <w:t>、</w:t>
      </w:r>
      <w:r>
        <w:rPr>
          <w:rFonts w:eastAsia="仿宋_GB2312"/>
          <w:color w:val="000000"/>
          <w:sz w:val="32"/>
          <w:szCs w:val="32"/>
          <w:lang w:bidi="ar"/>
        </w:rPr>
        <w:t>被转让或者</w:t>
      </w:r>
      <w:r>
        <w:rPr>
          <w:rFonts w:eastAsia="仿宋_GB2312" w:hint="eastAsia"/>
          <w:color w:val="000000"/>
          <w:sz w:val="32"/>
          <w:szCs w:val="32"/>
          <w:lang w:bidi="ar"/>
        </w:rPr>
        <w:t>许可</w:t>
      </w:r>
      <w:r>
        <w:rPr>
          <w:rFonts w:eastAsia="仿宋_GB2312"/>
          <w:color w:val="000000"/>
          <w:sz w:val="32"/>
          <w:szCs w:val="32"/>
          <w:lang w:bidi="ar"/>
        </w:rPr>
        <w:t>使用的部分，综合分析被评估单位拥有的</w:t>
      </w:r>
      <w:r>
        <w:rPr>
          <w:rFonts w:eastAsia="仿宋_GB2312" w:hint="eastAsia"/>
          <w:color w:val="000000"/>
          <w:sz w:val="32"/>
          <w:szCs w:val="32"/>
          <w:lang w:bidi="ar"/>
        </w:rPr>
        <w:t>计算机</w:t>
      </w:r>
      <w:r>
        <w:rPr>
          <w:rFonts w:eastAsia="仿宋_GB2312"/>
          <w:color w:val="000000"/>
          <w:sz w:val="32"/>
          <w:szCs w:val="32"/>
          <w:lang w:bidi="ar"/>
        </w:rPr>
        <w:t>软件著作权资产范围。</w:t>
      </w:r>
      <w:r>
        <w:rPr>
          <w:rFonts w:eastAsia="仿宋_GB2312" w:hint="eastAsia"/>
          <w:color w:val="000000"/>
          <w:sz w:val="32"/>
          <w:szCs w:val="32"/>
          <w:lang w:bidi="ar"/>
        </w:rPr>
        <w:t>此外，计算机软件经常会发生版本升级的情况，升级后的计算机软件可能是全新的作品，也可能是在老版本基础上演绎而来的新作品。在评估时，应当</w:t>
      </w:r>
      <w:r w:rsidRPr="00D10894">
        <w:rPr>
          <w:rFonts w:eastAsia="仿宋_GB2312" w:hint="eastAsia"/>
          <w:color w:val="000000"/>
          <w:sz w:val="32"/>
          <w:szCs w:val="32"/>
          <w:lang w:bidi="ar"/>
        </w:rPr>
        <w:t>关注版本升级对软件的功能、性能、安全性等方面进行的改进和完善，并合理考虑这些改进和完善是否构成</w:t>
      </w:r>
      <w:r>
        <w:rPr>
          <w:rFonts w:eastAsia="仿宋_GB2312" w:hint="eastAsia"/>
          <w:color w:val="000000"/>
          <w:sz w:val="32"/>
          <w:szCs w:val="32"/>
          <w:lang w:bidi="ar"/>
        </w:rPr>
        <w:t>计算机</w:t>
      </w:r>
      <w:r w:rsidRPr="00D10894">
        <w:rPr>
          <w:rFonts w:eastAsia="仿宋_GB2312" w:hint="eastAsia"/>
          <w:color w:val="000000"/>
          <w:sz w:val="32"/>
          <w:szCs w:val="32"/>
          <w:lang w:bidi="ar"/>
        </w:rPr>
        <w:t>软件著作权资产的一部分</w:t>
      </w:r>
      <w:r>
        <w:rPr>
          <w:rFonts w:eastAsia="仿宋_GB2312" w:hint="eastAsia"/>
          <w:color w:val="000000"/>
          <w:sz w:val="32"/>
          <w:szCs w:val="32"/>
          <w:lang w:bidi="ar"/>
        </w:rPr>
        <w:t>。</w:t>
      </w:r>
    </w:p>
    <w:p w14:paraId="2911F6C7"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lastRenderedPageBreak/>
        <w:t>第</w:t>
      </w:r>
      <w:r>
        <w:rPr>
          <w:rFonts w:eastAsia="仿宋_GB2312" w:hint="eastAsia"/>
          <w:b/>
          <w:bCs/>
          <w:sz w:val="32"/>
          <w:szCs w:val="32"/>
        </w:rPr>
        <w:t>八</w:t>
      </w:r>
      <w:r>
        <w:rPr>
          <w:rFonts w:eastAsia="仿宋_GB2312"/>
          <w:b/>
          <w:bCs/>
          <w:sz w:val="32"/>
          <w:szCs w:val="32"/>
        </w:rPr>
        <w:t>条</w:t>
      </w:r>
      <w:r>
        <w:rPr>
          <w:rFonts w:eastAsia="仿宋_GB2312"/>
          <w:sz w:val="32"/>
          <w:szCs w:val="32"/>
        </w:rPr>
        <w:t xml:space="preserve">  </w:t>
      </w:r>
      <w:r>
        <w:rPr>
          <w:rFonts w:eastAsia="仿宋_GB2312"/>
          <w:sz w:val="32"/>
          <w:szCs w:val="32"/>
        </w:rPr>
        <w:t>计算机软件著作权财产权利种类通常包括</w:t>
      </w:r>
      <w:r>
        <w:rPr>
          <w:rFonts w:eastAsia="仿宋_GB2312" w:hint="eastAsia"/>
          <w:sz w:val="32"/>
          <w:szCs w:val="32"/>
        </w:rPr>
        <w:t>：</w:t>
      </w:r>
    </w:p>
    <w:p w14:paraId="3134EF3C"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（一）复制权，即将</w:t>
      </w:r>
      <w:r>
        <w:rPr>
          <w:rFonts w:eastAsia="仿宋_GB2312"/>
          <w:sz w:val="32"/>
          <w:szCs w:val="32"/>
        </w:rPr>
        <w:t>计算机</w:t>
      </w:r>
      <w:r>
        <w:rPr>
          <w:rFonts w:eastAsia="仿宋_GB2312"/>
          <w:color w:val="000000"/>
          <w:sz w:val="32"/>
          <w:szCs w:val="32"/>
          <w:lang w:bidi="ar"/>
        </w:rPr>
        <w:t>软件制作一份或者多份的权利；</w:t>
      </w:r>
    </w:p>
    <w:p w14:paraId="56CA9A73"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（二）发行权，即以出售或者赠与方式向公众提供</w:t>
      </w:r>
      <w:r>
        <w:rPr>
          <w:rFonts w:eastAsia="仿宋_GB2312"/>
          <w:sz w:val="32"/>
          <w:szCs w:val="32"/>
        </w:rPr>
        <w:t>计算机</w:t>
      </w:r>
      <w:r>
        <w:rPr>
          <w:rFonts w:eastAsia="仿宋_GB2312"/>
          <w:color w:val="000000"/>
          <w:sz w:val="32"/>
          <w:szCs w:val="32"/>
          <w:lang w:bidi="ar"/>
        </w:rPr>
        <w:t>软件的原件或者复制件的权利；</w:t>
      </w:r>
    </w:p>
    <w:p w14:paraId="35941CD2"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（三）出租权，即有偿许可他人</w:t>
      </w:r>
      <w:r w:rsidRPr="00875756">
        <w:rPr>
          <w:rFonts w:eastAsia="仿宋_GB2312" w:hint="eastAsia"/>
          <w:color w:val="000000"/>
          <w:sz w:val="32"/>
          <w:szCs w:val="32"/>
          <w:lang w:bidi="ar"/>
        </w:rPr>
        <w:t>临时</w:t>
      </w:r>
      <w:r>
        <w:rPr>
          <w:rFonts w:eastAsia="仿宋_GB2312"/>
          <w:color w:val="000000"/>
          <w:sz w:val="32"/>
          <w:szCs w:val="32"/>
          <w:lang w:bidi="ar"/>
        </w:rPr>
        <w:t>使用</w:t>
      </w:r>
      <w:r>
        <w:rPr>
          <w:rFonts w:eastAsia="仿宋_GB2312"/>
          <w:sz w:val="32"/>
          <w:szCs w:val="32"/>
        </w:rPr>
        <w:t>计算机</w:t>
      </w:r>
      <w:r>
        <w:rPr>
          <w:rFonts w:eastAsia="仿宋_GB2312"/>
          <w:color w:val="000000"/>
          <w:sz w:val="32"/>
          <w:szCs w:val="32"/>
          <w:lang w:bidi="ar"/>
        </w:rPr>
        <w:t>软件</w:t>
      </w:r>
      <w:r>
        <w:rPr>
          <w:rFonts w:eastAsia="仿宋_GB2312" w:hint="eastAsia"/>
          <w:color w:val="000000"/>
          <w:sz w:val="32"/>
          <w:szCs w:val="32"/>
          <w:lang w:bidi="ar"/>
        </w:rPr>
        <w:t>的原件或者复制件</w:t>
      </w:r>
      <w:r>
        <w:rPr>
          <w:rFonts w:eastAsia="仿宋_GB2312"/>
          <w:color w:val="000000"/>
          <w:sz w:val="32"/>
          <w:szCs w:val="32"/>
          <w:lang w:bidi="ar"/>
        </w:rPr>
        <w:t>的权利，</w:t>
      </w:r>
      <w:r>
        <w:rPr>
          <w:rFonts w:eastAsia="仿宋_GB2312"/>
          <w:sz w:val="32"/>
          <w:szCs w:val="32"/>
        </w:rPr>
        <w:t>计算机</w:t>
      </w:r>
      <w:r>
        <w:rPr>
          <w:rFonts w:eastAsia="仿宋_GB2312"/>
          <w:color w:val="000000"/>
          <w:sz w:val="32"/>
          <w:szCs w:val="32"/>
          <w:lang w:bidi="ar"/>
        </w:rPr>
        <w:t>软件不是出租的主要标的的除外；</w:t>
      </w:r>
    </w:p>
    <w:p w14:paraId="0E228579"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（四）信息网络传播权，即以有线或者无线方式向公众提供</w:t>
      </w:r>
      <w:r>
        <w:rPr>
          <w:rFonts w:eastAsia="仿宋_GB2312"/>
          <w:sz w:val="32"/>
          <w:szCs w:val="32"/>
        </w:rPr>
        <w:t>计算机</w:t>
      </w:r>
      <w:r>
        <w:rPr>
          <w:rFonts w:eastAsia="仿宋_GB2312"/>
          <w:color w:val="000000"/>
          <w:sz w:val="32"/>
          <w:szCs w:val="32"/>
          <w:lang w:bidi="ar"/>
        </w:rPr>
        <w:t>软件，使公众可以在其选定的时间和地点获得</w:t>
      </w:r>
      <w:r>
        <w:rPr>
          <w:rFonts w:eastAsia="仿宋_GB2312" w:hint="eastAsia"/>
          <w:color w:val="000000"/>
          <w:sz w:val="32"/>
          <w:szCs w:val="32"/>
          <w:lang w:bidi="ar"/>
        </w:rPr>
        <w:t>计算机</w:t>
      </w:r>
      <w:r>
        <w:rPr>
          <w:rFonts w:eastAsia="仿宋_GB2312"/>
          <w:color w:val="000000"/>
          <w:sz w:val="32"/>
          <w:szCs w:val="32"/>
          <w:lang w:bidi="ar"/>
        </w:rPr>
        <w:t>软件的权利；</w:t>
      </w:r>
    </w:p>
    <w:p w14:paraId="5D673CFC"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（五）翻译权，即将原</w:t>
      </w:r>
      <w:r>
        <w:rPr>
          <w:rFonts w:eastAsia="仿宋_GB2312"/>
          <w:sz w:val="32"/>
          <w:szCs w:val="32"/>
        </w:rPr>
        <w:t>计算机</w:t>
      </w:r>
      <w:r>
        <w:rPr>
          <w:rFonts w:eastAsia="仿宋_GB2312"/>
          <w:color w:val="000000"/>
          <w:sz w:val="32"/>
          <w:szCs w:val="32"/>
          <w:lang w:bidi="ar"/>
        </w:rPr>
        <w:t>软件从一种自然语言文字转换成另一种自然语言文字的权利；</w:t>
      </w:r>
    </w:p>
    <w:p w14:paraId="5C9B7B11"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（六）其他权利。</w:t>
      </w:r>
    </w:p>
    <w:p w14:paraId="53CD2E1D"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w:t>
      </w:r>
      <w:r>
        <w:rPr>
          <w:rFonts w:eastAsia="仿宋_GB2312" w:hint="eastAsia"/>
          <w:b/>
          <w:bCs/>
          <w:sz w:val="32"/>
          <w:szCs w:val="32"/>
        </w:rPr>
        <w:t>九</w:t>
      </w:r>
      <w:r>
        <w:rPr>
          <w:rFonts w:eastAsia="仿宋_GB2312"/>
          <w:b/>
          <w:bCs/>
          <w:sz w:val="32"/>
          <w:szCs w:val="32"/>
        </w:rPr>
        <w:t>条</w:t>
      </w:r>
      <w:r>
        <w:rPr>
          <w:rFonts w:eastAsia="仿宋_GB2312"/>
          <w:sz w:val="32"/>
          <w:szCs w:val="32"/>
        </w:rPr>
        <w:t xml:space="preserve">  </w:t>
      </w:r>
      <w:r>
        <w:rPr>
          <w:rFonts w:eastAsia="仿宋_GB2312"/>
          <w:sz w:val="32"/>
          <w:szCs w:val="32"/>
        </w:rPr>
        <w:t>计算机软件著作权资产评估</w:t>
      </w:r>
      <w:r>
        <w:rPr>
          <w:rFonts w:eastAsia="仿宋_GB2312" w:hint="eastAsia"/>
          <w:sz w:val="32"/>
          <w:szCs w:val="32"/>
        </w:rPr>
        <w:t>的评估</w:t>
      </w:r>
      <w:r>
        <w:rPr>
          <w:rFonts w:eastAsia="仿宋_GB2312"/>
          <w:sz w:val="32"/>
          <w:szCs w:val="32"/>
        </w:rPr>
        <w:t>对象通常存在下列组成形式：</w:t>
      </w:r>
    </w:p>
    <w:p w14:paraId="016F00CE"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（一）单个计算机软件著作权中的单项财产权利，即计算机软件著作权全部财产权利中的某一项；</w:t>
      </w:r>
    </w:p>
    <w:p w14:paraId="1A7E9264"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（二）单个计算机软件著作权中的多项财产权利的组合，即计算机软件著作权全部财产权利中的多项组合；</w:t>
      </w:r>
    </w:p>
    <w:p w14:paraId="04C2B89C"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（三）分属于不同著作权的单项或者多项财产权利的组合，即计算机软件著作权全部财产权利中的单项或者多项，与其他作品著作权财产权利中的单项或者多项的组合</w:t>
      </w:r>
      <w:r>
        <w:rPr>
          <w:rFonts w:eastAsia="仿宋_GB2312" w:hint="eastAsia"/>
          <w:color w:val="000000"/>
          <w:sz w:val="32"/>
          <w:szCs w:val="32"/>
          <w:lang w:bidi="ar"/>
        </w:rPr>
        <w:t>。例如：</w:t>
      </w:r>
      <w:r w:rsidRPr="00830777">
        <w:rPr>
          <w:rFonts w:eastAsia="仿宋_GB2312" w:hint="eastAsia"/>
          <w:color w:val="000000"/>
          <w:sz w:val="32"/>
          <w:szCs w:val="32"/>
          <w:lang w:bidi="ar"/>
        </w:rPr>
        <w:t>游戏软件一般由游戏引擎和游戏资源两大部分组成</w:t>
      </w:r>
      <w:r>
        <w:rPr>
          <w:rFonts w:eastAsia="仿宋_GB2312" w:hint="eastAsia"/>
          <w:color w:val="000000"/>
          <w:sz w:val="32"/>
          <w:szCs w:val="32"/>
          <w:lang w:bidi="ar"/>
        </w:rPr>
        <w:t>。</w:t>
      </w:r>
      <w:r w:rsidRPr="00830777">
        <w:rPr>
          <w:rFonts w:eastAsia="仿宋_GB2312" w:hint="eastAsia"/>
          <w:color w:val="000000"/>
          <w:sz w:val="32"/>
          <w:szCs w:val="32"/>
          <w:lang w:bidi="ar"/>
        </w:rPr>
        <w:t>游戏引擎主要</w:t>
      </w:r>
      <w:r>
        <w:rPr>
          <w:rFonts w:eastAsia="仿宋_GB2312" w:hint="eastAsia"/>
          <w:color w:val="000000"/>
          <w:sz w:val="32"/>
          <w:szCs w:val="32"/>
          <w:lang w:bidi="ar"/>
        </w:rPr>
        <w:t>包括</w:t>
      </w:r>
      <w:r w:rsidRPr="00830777">
        <w:rPr>
          <w:rFonts w:eastAsia="仿宋_GB2312" w:hint="eastAsia"/>
          <w:color w:val="000000"/>
          <w:sz w:val="32"/>
          <w:szCs w:val="32"/>
          <w:lang w:bidi="ar"/>
        </w:rPr>
        <w:t>实现</w:t>
      </w:r>
      <w:r w:rsidRPr="00830777">
        <w:rPr>
          <w:rFonts w:eastAsia="仿宋_GB2312" w:hint="eastAsia"/>
          <w:color w:val="000000"/>
          <w:sz w:val="32"/>
          <w:szCs w:val="32"/>
          <w:lang w:bidi="ar"/>
        </w:rPr>
        <w:lastRenderedPageBreak/>
        <w:t>游戏功能的程序代码以及有关文档</w:t>
      </w:r>
      <w:r>
        <w:rPr>
          <w:rFonts w:eastAsia="仿宋_GB2312" w:hint="eastAsia"/>
          <w:color w:val="000000"/>
          <w:sz w:val="32"/>
          <w:szCs w:val="32"/>
          <w:lang w:bidi="ar"/>
        </w:rPr>
        <w:t>，属于</w:t>
      </w:r>
      <w:r w:rsidRPr="00830777">
        <w:rPr>
          <w:rFonts w:eastAsia="仿宋_GB2312" w:hint="eastAsia"/>
          <w:color w:val="000000"/>
          <w:sz w:val="32"/>
          <w:szCs w:val="32"/>
          <w:lang w:bidi="ar"/>
        </w:rPr>
        <w:t>计算机软件著作权</w:t>
      </w:r>
      <w:r>
        <w:rPr>
          <w:rFonts w:eastAsia="仿宋_GB2312" w:hint="eastAsia"/>
          <w:color w:val="000000"/>
          <w:sz w:val="32"/>
          <w:szCs w:val="32"/>
          <w:lang w:bidi="ar"/>
        </w:rPr>
        <w:t>资产</w:t>
      </w:r>
      <w:r w:rsidRPr="00830777">
        <w:rPr>
          <w:rFonts w:eastAsia="仿宋_GB2312" w:hint="eastAsia"/>
          <w:color w:val="000000"/>
          <w:sz w:val="32"/>
          <w:szCs w:val="32"/>
          <w:lang w:bidi="ar"/>
        </w:rPr>
        <w:t>；游戏资源包括程序运行所需</w:t>
      </w:r>
      <w:r w:rsidRPr="00611B63">
        <w:rPr>
          <w:rFonts w:eastAsia="仿宋_GB2312" w:hint="eastAsia"/>
          <w:color w:val="000000"/>
          <w:sz w:val="32"/>
          <w:szCs w:val="32"/>
          <w:lang w:bidi="ar"/>
        </w:rPr>
        <w:t>图画、音乐、影像</w:t>
      </w:r>
      <w:r w:rsidRPr="00830777">
        <w:rPr>
          <w:rFonts w:eastAsia="仿宋_GB2312" w:hint="eastAsia"/>
          <w:color w:val="000000"/>
          <w:sz w:val="32"/>
          <w:szCs w:val="32"/>
          <w:lang w:bidi="ar"/>
        </w:rPr>
        <w:t>等数据内容</w:t>
      </w:r>
      <w:r>
        <w:rPr>
          <w:rFonts w:eastAsia="仿宋_GB2312" w:hint="eastAsia"/>
          <w:color w:val="000000"/>
          <w:sz w:val="32"/>
          <w:szCs w:val="32"/>
          <w:lang w:bidi="ar"/>
        </w:rPr>
        <w:t>，属于</w:t>
      </w:r>
      <w:r w:rsidRPr="00830777">
        <w:rPr>
          <w:rFonts w:eastAsia="仿宋_GB2312" w:hint="eastAsia"/>
          <w:color w:val="000000"/>
          <w:sz w:val="32"/>
          <w:szCs w:val="32"/>
          <w:lang w:bidi="ar"/>
        </w:rPr>
        <w:t>其他作品著作权</w:t>
      </w:r>
      <w:r>
        <w:rPr>
          <w:rFonts w:eastAsia="仿宋_GB2312" w:hint="eastAsia"/>
          <w:color w:val="000000"/>
          <w:sz w:val="32"/>
          <w:szCs w:val="32"/>
          <w:lang w:bidi="ar"/>
        </w:rPr>
        <w:t>资产</w:t>
      </w:r>
      <w:r w:rsidRPr="00830777">
        <w:rPr>
          <w:rFonts w:eastAsia="仿宋_GB2312" w:hint="eastAsia"/>
          <w:color w:val="000000"/>
          <w:sz w:val="32"/>
          <w:szCs w:val="32"/>
          <w:lang w:bidi="ar"/>
        </w:rPr>
        <w:t>；</w:t>
      </w:r>
    </w:p>
    <w:p w14:paraId="3D30F314"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（四）计算机软件著作权中财产权</w:t>
      </w:r>
      <w:r>
        <w:rPr>
          <w:rFonts w:eastAsia="仿宋_GB2312" w:hint="eastAsia"/>
          <w:color w:val="000000"/>
          <w:sz w:val="32"/>
          <w:szCs w:val="32"/>
          <w:lang w:bidi="ar"/>
        </w:rPr>
        <w:t>利</w:t>
      </w:r>
      <w:r>
        <w:rPr>
          <w:rFonts w:eastAsia="仿宋_GB2312"/>
          <w:color w:val="000000"/>
          <w:sz w:val="32"/>
          <w:szCs w:val="32"/>
          <w:lang w:bidi="ar"/>
        </w:rPr>
        <w:t>和与计算机软件著作权有关权利的财产权益的组合；</w:t>
      </w:r>
    </w:p>
    <w:p w14:paraId="19EA2384" w14:textId="77777777" w:rsidR="00732479" w:rsidRDefault="00732479" w:rsidP="00732479">
      <w:pPr>
        <w:wordWrap w:val="0"/>
        <w:spacing w:line="578" w:lineRule="exact"/>
        <w:ind w:firstLineChars="200" w:firstLine="630"/>
        <w:rPr>
          <w:sz w:val="32"/>
          <w:szCs w:val="32"/>
        </w:rPr>
      </w:pPr>
      <w:r>
        <w:rPr>
          <w:rFonts w:eastAsia="仿宋_GB2312"/>
          <w:color w:val="000000"/>
          <w:sz w:val="32"/>
          <w:szCs w:val="32"/>
          <w:lang w:bidi="ar"/>
        </w:rPr>
        <w:t>（五）在权利客体不可分割或者不需要分割的情况下，计算机软件著作权资产与其他无形资产的组合。例如</w:t>
      </w:r>
      <w:r>
        <w:rPr>
          <w:rFonts w:eastAsia="仿宋_GB2312" w:hint="eastAsia"/>
          <w:color w:val="000000"/>
          <w:sz w:val="32"/>
          <w:szCs w:val="32"/>
          <w:lang w:bidi="ar"/>
        </w:rPr>
        <w:t>：</w:t>
      </w:r>
      <w:r>
        <w:rPr>
          <w:rFonts w:eastAsia="仿宋_GB2312"/>
          <w:color w:val="000000"/>
          <w:sz w:val="32"/>
          <w:szCs w:val="32"/>
          <w:lang w:bidi="ar"/>
        </w:rPr>
        <w:t>计算机软件著作权与其相应的软件发明专利构成的组合。由于对计算机软件著作权的保护，主要致力于保护其表达形式，而软件发明专利的权利要求可</w:t>
      </w:r>
      <w:r>
        <w:rPr>
          <w:rFonts w:eastAsia="仿宋_GB2312" w:hint="eastAsia"/>
          <w:color w:val="000000"/>
          <w:sz w:val="32"/>
          <w:szCs w:val="32"/>
          <w:lang w:bidi="ar"/>
        </w:rPr>
        <w:t>延伸至</w:t>
      </w:r>
      <w:r>
        <w:rPr>
          <w:rFonts w:eastAsia="仿宋_GB2312"/>
          <w:color w:val="000000"/>
          <w:sz w:val="32"/>
          <w:szCs w:val="32"/>
          <w:lang w:bidi="ar"/>
        </w:rPr>
        <w:t>开发软件所用的设计思想</w:t>
      </w:r>
      <w:r>
        <w:rPr>
          <w:rFonts w:eastAsia="仿宋_GB2312" w:hint="eastAsia"/>
          <w:color w:val="000000"/>
          <w:sz w:val="32"/>
          <w:szCs w:val="32"/>
          <w:lang w:bidi="ar"/>
        </w:rPr>
        <w:t>。在</w:t>
      </w:r>
      <w:r>
        <w:rPr>
          <w:rFonts w:eastAsia="仿宋_GB2312"/>
          <w:color w:val="000000"/>
          <w:sz w:val="32"/>
          <w:szCs w:val="32"/>
          <w:lang w:bidi="ar"/>
        </w:rPr>
        <w:t>实践中，计算机程序的设计思想与其表达形式之间往往相互渗透，难以区分范围界限，</w:t>
      </w:r>
      <w:r>
        <w:rPr>
          <w:rFonts w:eastAsia="仿宋_GB2312" w:hint="eastAsia"/>
          <w:color w:val="000000"/>
          <w:sz w:val="32"/>
          <w:szCs w:val="32"/>
          <w:lang w:bidi="ar"/>
        </w:rPr>
        <w:t>因此通常</w:t>
      </w:r>
      <w:r>
        <w:rPr>
          <w:rFonts w:eastAsia="仿宋_GB2312"/>
          <w:color w:val="000000"/>
          <w:sz w:val="32"/>
          <w:szCs w:val="32"/>
          <w:lang w:bidi="ar"/>
        </w:rPr>
        <w:t>作为一个整体资产组进行评估。</w:t>
      </w:r>
    </w:p>
    <w:p w14:paraId="466147A2" w14:textId="77777777" w:rsidR="00732479" w:rsidRDefault="00732479" w:rsidP="00732479">
      <w:pPr>
        <w:pStyle w:val="2"/>
        <w:spacing w:beforeLines="100" w:before="579" w:afterLines="100" w:after="579" w:line="578" w:lineRule="exact"/>
        <w:jc w:val="center"/>
        <w:rPr>
          <w:rFonts w:ascii="Times New Roman" w:hAnsi="Times New Roman"/>
          <w:b w:val="0"/>
          <w:szCs w:val="32"/>
        </w:rPr>
      </w:pPr>
      <w:r w:rsidRPr="00830777">
        <w:rPr>
          <w:rFonts w:ascii="Times New Roman" w:hAnsi="Times New Roman"/>
          <w:b w:val="0"/>
          <w:szCs w:val="32"/>
        </w:rPr>
        <w:t>第三章</w:t>
      </w:r>
      <w:r w:rsidRPr="00830777">
        <w:rPr>
          <w:rFonts w:ascii="Times New Roman" w:hAnsi="Times New Roman"/>
          <w:b w:val="0"/>
          <w:szCs w:val="32"/>
        </w:rPr>
        <w:t xml:space="preserve">  </w:t>
      </w:r>
      <w:r w:rsidRPr="00830777">
        <w:rPr>
          <w:rFonts w:ascii="Times New Roman" w:hAnsi="Times New Roman" w:hint="eastAsia"/>
          <w:b w:val="0"/>
          <w:szCs w:val="32"/>
        </w:rPr>
        <w:t>操作</w:t>
      </w:r>
      <w:r>
        <w:rPr>
          <w:rFonts w:ascii="Times New Roman" w:hAnsi="Times New Roman" w:hint="eastAsia"/>
          <w:b w:val="0"/>
          <w:szCs w:val="32"/>
        </w:rPr>
        <w:t>要求</w:t>
      </w:r>
    </w:p>
    <w:p w14:paraId="1D05F309" w14:textId="77777777" w:rsidR="00732479" w:rsidRDefault="00732479" w:rsidP="00732479">
      <w:pPr>
        <w:numPr>
          <w:ilvl w:val="255"/>
          <w:numId w:val="0"/>
        </w:numPr>
        <w:spacing w:line="578" w:lineRule="exact"/>
        <w:ind w:firstLineChars="200" w:firstLine="633"/>
        <w:rPr>
          <w:rFonts w:eastAsia="仿宋_GB2312"/>
          <w:bCs/>
          <w:sz w:val="32"/>
          <w:szCs w:val="32"/>
        </w:rPr>
      </w:pPr>
      <w:r>
        <w:rPr>
          <w:rFonts w:eastAsia="仿宋_GB2312"/>
          <w:b/>
          <w:bCs/>
          <w:sz w:val="32"/>
          <w:szCs w:val="32"/>
        </w:rPr>
        <w:t>第十条</w:t>
      </w:r>
      <w:r>
        <w:rPr>
          <w:rFonts w:eastAsia="仿宋_GB2312"/>
          <w:bCs/>
          <w:sz w:val="32"/>
          <w:szCs w:val="32"/>
        </w:rPr>
        <w:t xml:space="preserve">  </w:t>
      </w:r>
      <w:r>
        <w:rPr>
          <w:rFonts w:eastAsia="仿宋_GB2312"/>
          <w:bCs/>
          <w:sz w:val="32"/>
          <w:szCs w:val="32"/>
        </w:rPr>
        <w:t>执行计算机软件著作权资产评估业务，</w:t>
      </w:r>
      <w:r>
        <w:rPr>
          <w:rFonts w:eastAsia="仿宋_GB2312" w:hint="eastAsia"/>
          <w:bCs/>
          <w:sz w:val="32"/>
          <w:szCs w:val="32"/>
        </w:rPr>
        <w:t>需要</w:t>
      </w:r>
      <w:r>
        <w:rPr>
          <w:rFonts w:eastAsia="仿宋_GB2312"/>
          <w:bCs/>
          <w:sz w:val="32"/>
          <w:szCs w:val="32"/>
        </w:rPr>
        <w:t>结合计算机软件著作权资产的特点，重点</w:t>
      </w:r>
      <w:r>
        <w:rPr>
          <w:rFonts w:eastAsia="仿宋_GB2312" w:hint="eastAsia"/>
          <w:bCs/>
          <w:sz w:val="32"/>
          <w:szCs w:val="32"/>
        </w:rPr>
        <w:t>考虑</w:t>
      </w:r>
      <w:r>
        <w:rPr>
          <w:rFonts w:eastAsia="仿宋_GB2312"/>
          <w:bCs/>
          <w:sz w:val="32"/>
          <w:szCs w:val="32"/>
        </w:rPr>
        <w:t>影响其价值的主要因素</w:t>
      </w:r>
      <w:r>
        <w:rPr>
          <w:rFonts w:eastAsia="仿宋_GB2312" w:hint="eastAsia"/>
          <w:bCs/>
          <w:sz w:val="32"/>
          <w:szCs w:val="32"/>
        </w:rPr>
        <w:t>，通常包括：</w:t>
      </w:r>
    </w:p>
    <w:p w14:paraId="08496A4D"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（一）法律因素：计算机软件著作权</w:t>
      </w:r>
      <w:r>
        <w:rPr>
          <w:rFonts w:eastAsia="仿宋_GB2312" w:hint="eastAsia"/>
          <w:bCs/>
          <w:sz w:val="32"/>
          <w:szCs w:val="32"/>
        </w:rPr>
        <w:t>及其相</w:t>
      </w:r>
      <w:r>
        <w:rPr>
          <w:rFonts w:eastAsia="仿宋_GB2312"/>
          <w:bCs/>
          <w:sz w:val="32"/>
          <w:szCs w:val="32"/>
        </w:rPr>
        <w:t>关权利</w:t>
      </w:r>
      <w:r>
        <w:rPr>
          <w:rFonts w:eastAsia="仿宋_GB2312" w:hint="eastAsia"/>
          <w:bCs/>
          <w:sz w:val="32"/>
          <w:szCs w:val="32"/>
        </w:rPr>
        <w:t>的</w:t>
      </w:r>
      <w:r>
        <w:rPr>
          <w:rFonts w:eastAsia="仿宋_GB2312"/>
          <w:bCs/>
          <w:sz w:val="32"/>
          <w:szCs w:val="32"/>
        </w:rPr>
        <w:t>登记情况、权利属性、权利限制</w:t>
      </w:r>
      <w:r>
        <w:rPr>
          <w:rFonts w:eastAsia="仿宋_GB2312" w:hint="eastAsia"/>
          <w:bCs/>
          <w:sz w:val="32"/>
          <w:szCs w:val="32"/>
        </w:rPr>
        <w:t>、</w:t>
      </w:r>
      <w:r>
        <w:rPr>
          <w:rFonts w:eastAsia="仿宋_GB2312"/>
          <w:bCs/>
          <w:sz w:val="32"/>
          <w:szCs w:val="32"/>
        </w:rPr>
        <w:t>权利维护情况、法定保护期限</w:t>
      </w:r>
      <w:r>
        <w:rPr>
          <w:rFonts w:eastAsia="仿宋_GB2312" w:hint="eastAsia"/>
          <w:bCs/>
          <w:sz w:val="32"/>
          <w:szCs w:val="32"/>
        </w:rPr>
        <w:t>以及</w:t>
      </w:r>
      <w:r>
        <w:rPr>
          <w:rFonts w:eastAsia="仿宋_GB2312"/>
          <w:bCs/>
          <w:sz w:val="32"/>
          <w:szCs w:val="32"/>
        </w:rPr>
        <w:t>与</w:t>
      </w:r>
      <w:r>
        <w:rPr>
          <w:rFonts w:eastAsia="仿宋_GB2312" w:hint="eastAsia"/>
          <w:bCs/>
          <w:sz w:val="32"/>
          <w:szCs w:val="32"/>
        </w:rPr>
        <w:t>其</w:t>
      </w:r>
      <w:r>
        <w:rPr>
          <w:rFonts w:eastAsia="仿宋_GB2312"/>
          <w:bCs/>
          <w:sz w:val="32"/>
          <w:szCs w:val="32"/>
        </w:rPr>
        <w:t>相关的其他无形资产权利等；</w:t>
      </w:r>
    </w:p>
    <w:p w14:paraId="037FD123"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（二）经济因素：计算机软件著作权资产的取得成本、运营</w:t>
      </w:r>
      <w:r>
        <w:rPr>
          <w:rFonts w:eastAsia="仿宋_GB2312"/>
          <w:bCs/>
          <w:sz w:val="32"/>
          <w:szCs w:val="32"/>
        </w:rPr>
        <w:lastRenderedPageBreak/>
        <w:t>模式、获利状况、使用范围（如地域等）、市场需求、同类产品的竞争状况、剩余经济寿命、同类</w:t>
      </w:r>
      <w:r w:rsidRPr="0058156C">
        <w:rPr>
          <w:rFonts w:eastAsia="仿宋_GB2312" w:hint="eastAsia"/>
          <w:bCs/>
          <w:sz w:val="32"/>
          <w:szCs w:val="32"/>
        </w:rPr>
        <w:t>计算机软件</w:t>
      </w:r>
      <w:r>
        <w:rPr>
          <w:rFonts w:eastAsia="仿宋_GB2312"/>
          <w:bCs/>
          <w:sz w:val="32"/>
          <w:szCs w:val="32"/>
        </w:rPr>
        <w:t>近期的市场交易</w:t>
      </w:r>
      <w:r>
        <w:rPr>
          <w:rFonts w:eastAsia="仿宋_GB2312" w:hint="eastAsia"/>
          <w:bCs/>
          <w:sz w:val="32"/>
          <w:szCs w:val="32"/>
        </w:rPr>
        <w:t>和</w:t>
      </w:r>
      <w:r>
        <w:rPr>
          <w:rFonts w:eastAsia="仿宋_GB2312"/>
          <w:bCs/>
          <w:sz w:val="32"/>
          <w:szCs w:val="32"/>
        </w:rPr>
        <w:t>成交价格情况、宏观经济发展</w:t>
      </w:r>
      <w:r>
        <w:rPr>
          <w:rFonts w:eastAsia="仿宋_GB2312" w:hint="eastAsia"/>
          <w:bCs/>
          <w:sz w:val="32"/>
          <w:szCs w:val="32"/>
        </w:rPr>
        <w:t>以及</w:t>
      </w:r>
      <w:r>
        <w:rPr>
          <w:rFonts w:eastAsia="仿宋_GB2312"/>
          <w:bCs/>
          <w:sz w:val="32"/>
          <w:szCs w:val="32"/>
        </w:rPr>
        <w:t>相关行业政策</w:t>
      </w:r>
      <w:r>
        <w:rPr>
          <w:rFonts w:eastAsia="仿宋_GB2312" w:hint="eastAsia"/>
          <w:bCs/>
          <w:sz w:val="32"/>
          <w:szCs w:val="32"/>
        </w:rPr>
        <w:t>、所属</w:t>
      </w:r>
      <w:r>
        <w:rPr>
          <w:rFonts w:eastAsia="仿宋_GB2312"/>
          <w:bCs/>
          <w:sz w:val="32"/>
          <w:szCs w:val="32"/>
        </w:rPr>
        <w:t>市场发展状况等；</w:t>
      </w:r>
    </w:p>
    <w:p w14:paraId="5986D1ED"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（三）其他因素：</w:t>
      </w:r>
      <w:r w:rsidRPr="00041FB2">
        <w:rPr>
          <w:rFonts w:eastAsia="仿宋_GB2312" w:hint="eastAsia"/>
          <w:bCs/>
          <w:sz w:val="32"/>
          <w:szCs w:val="32"/>
        </w:rPr>
        <w:t>计算机软件</w:t>
      </w:r>
      <w:r>
        <w:rPr>
          <w:rFonts w:eastAsia="仿宋_GB2312" w:hint="eastAsia"/>
          <w:bCs/>
          <w:sz w:val="32"/>
          <w:szCs w:val="32"/>
        </w:rPr>
        <w:t>开发</w:t>
      </w:r>
      <w:r>
        <w:rPr>
          <w:rFonts w:eastAsia="仿宋_GB2312"/>
          <w:bCs/>
          <w:sz w:val="32"/>
          <w:szCs w:val="32"/>
        </w:rPr>
        <w:t>者</w:t>
      </w:r>
      <w:r>
        <w:rPr>
          <w:rFonts w:eastAsia="仿宋_GB2312" w:hint="eastAsia"/>
          <w:bCs/>
          <w:sz w:val="32"/>
          <w:szCs w:val="32"/>
        </w:rPr>
        <w:t>（作者）</w:t>
      </w:r>
      <w:r>
        <w:rPr>
          <w:rFonts w:eastAsia="仿宋_GB2312"/>
          <w:bCs/>
          <w:sz w:val="32"/>
          <w:szCs w:val="32"/>
        </w:rPr>
        <w:t>和计算机软件著作权人的基本情况、</w:t>
      </w:r>
      <w:r>
        <w:rPr>
          <w:rFonts w:eastAsia="仿宋_GB2312" w:hint="eastAsia"/>
          <w:bCs/>
          <w:sz w:val="32"/>
          <w:szCs w:val="32"/>
        </w:rPr>
        <w:t>计算机软件</w:t>
      </w:r>
      <w:r>
        <w:rPr>
          <w:rFonts w:eastAsia="仿宋_GB2312"/>
          <w:bCs/>
          <w:sz w:val="32"/>
          <w:szCs w:val="32"/>
        </w:rPr>
        <w:t>基本情况（包括开发技术情况、使用情况等）等。</w:t>
      </w:r>
    </w:p>
    <w:p w14:paraId="2430635E" w14:textId="77777777" w:rsidR="00732479" w:rsidRDefault="00732479" w:rsidP="00732479">
      <w:pPr>
        <w:numPr>
          <w:ilvl w:val="255"/>
          <w:numId w:val="0"/>
        </w:numPr>
        <w:spacing w:line="578" w:lineRule="exact"/>
        <w:ind w:firstLineChars="200" w:firstLine="633"/>
        <w:rPr>
          <w:rFonts w:eastAsia="仿宋_GB2312"/>
          <w:bCs/>
          <w:sz w:val="32"/>
          <w:szCs w:val="32"/>
        </w:rPr>
      </w:pPr>
      <w:r>
        <w:rPr>
          <w:rFonts w:eastAsia="仿宋_GB2312"/>
          <w:b/>
          <w:bCs/>
          <w:sz w:val="32"/>
          <w:szCs w:val="32"/>
        </w:rPr>
        <w:t>第十一条</w:t>
      </w:r>
      <w:r>
        <w:rPr>
          <w:rFonts w:eastAsia="仿宋_GB2312"/>
          <w:bCs/>
          <w:sz w:val="32"/>
          <w:szCs w:val="32"/>
        </w:rPr>
        <w:t xml:space="preserve">  </w:t>
      </w:r>
      <w:r>
        <w:rPr>
          <w:rFonts w:eastAsia="仿宋_GB2312"/>
          <w:bCs/>
          <w:sz w:val="32"/>
          <w:szCs w:val="32"/>
        </w:rPr>
        <w:t>执行计算机软件著作权资产评估业务，</w:t>
      </w:r>
      <w:r>
        <w:rPr>
          <w:rFonts w:eastAsia="仿宋_GB2312" w:hint="eastAsia"/>
          <w:bCs/>
          <w:sz w:val="32"/>
          <w:szCs w:val="32"/>
        </w:rPr>
        <w:t>需要</w:t>
      </w:r>
      <w:r>
        <w:rPr>
          <w:rFonts w:eastAsia="仿宋_GB2312"/>
          <w:bCs/>
          <w:sz w:val="32"/>
          <w:szCs w:val="32"/>
        </w:rPr>
        <w:t>进行</w:t>
      </w:r>
      <w:r>
        <w:rPr>
          <w:rFonts w:eastAsia="仿宋_GB2312" w:hint="eastAsia"/>
          <w:bCs/>
          <w:sz w:val="32"/>
          <w:szCs w:val="32"/>
        </w:rPr>
        <w:t>相关</w:t>
      </w:r>
      <w:r>
        <w:rPr>
          <w:rFonts w:eastAsia="仿宋_GB2312"/>
          <w:bCs/>
          <w:sz w:val="32"/>
          <w:szCs w:val="32"/>
        </w:rPr>
        <w:t>调查</w:t>
      </w:r>
      <w:r>
        <w:rPr>
          <w:rFonts w:eastAsia="仿宋_GB2312" w:hint="eastAsia"/>
          <w:bCs/>
          <w:sz w:val="32"/>
          <w:szCs w:val="32"/>
        </w:rPr>
        <w:t>工作</w:t>
      </w:r>
      <w:r>
        <w:rPr>
          <w:rFonts w:eastAsia="仿宋_GB2312"/>
          <w:bCs/>
          <w:sz w:val="32"/>
          <w:szCs w:val="32"/>
        </w:rPr>
        <w:t>，</w:t>
      </w:r>
      <w:r>
        <w:rPr>
          <w:rFonts w:eastAsia="仿宋_GB2312" w:hint="eastAsia"/>
          <w:bCs/>
          <w:sz w:val="32"/>
          <w:szCs w:val="32"/>
        </w:rPr>
        <w:t>通常</w:t>
      </w:r>
      <w:r>
        <w:rPr>
          <w:rFonts w:eastAsia="仿宋_GB2312"/>
          <w:bCs/>
          <w:sz w:val="32"/>
          <w:szCs w:val="32"/>
        </w:rPr>
        <w:t>包括现场调查、市场调查</w:t>
      </w:r>
      <w:r>
        <w:rPr>
          <w:rFonts w:eastAsia="仿宋_GB2312" w:hint="eastAsia"/>
          <w:bCs/>
          <w:sz w:val="32"/>
          <w:szCs w:val="32"/>
        </w:rPr>
        <w:t>以及</w:t>
      </w:r>
      <w:r>
        <w:rPr>
          <w:rFonts w:eastAsia="仿宋_GB2312"/>
          <w:bCs/>
          <w:sz w:val="32"/>
          <w:szCs w:val="32"/>
        </w:rPr>
        <w:t>信息、资料</w:t>
      </w:r>
      <w:r>
        <w:rPr>
          <w:rFonts w:eastAsia="仿宋_GB2312" w:hint="eastAsia"/>
          <w:bCs/>
          <w:sz w:val="32"/>
          <w:szCs w:val="32"/>
        </w:rPr>
        <w:t>的收集</w:t>
      </w:r>
      <w:r>
        <w:rPr>
          <w:rFonts w:eastAsia="仿宋_GB2312"/>
          <w:bCs/>
          <w:sz w:val="32"/>
          <w:szCs w:val="32"/>
        </w:rPr>
        <w:t>。</w:t>
      </w:r>
      <w:r>
        <w:rPr>
          <w:rFonts w:eastAsia="仿宋_GB2312" w:hint="eastAsia"/>
          <w:bCs/>
          <w:sz w:val="32"/>
          <w:szCs w:val="32"/>
        </w:rPr>
        <w:t>其中，所</w:t>
      </w:r>
      <w:r>
        <w:rPr>
          <w:rFonts w:eastAsia="仿宋_GB2312"/>
          <w:bCs/>
          <w:sz w:val="32"/>
          <w:szCs w:val="32"/>
        </w:rPr>
        <w:t>收集的相关信息、资料</w:t>
      </w:r>
      <w:r>
        <w:rPr>
          <w:rFonts w:eastAsia="仿宋_GB2312" w:hint="eastAsia"/>
          <w:bCs/>
          <w:sz w:val="32"/>
          <w:szCs w:val="32"/>
        </w:rPr>
        <w:t>主要</w:t>
      </w:r>
      <w:r>
        <w:rPr>
          <w:rFonts w:eastAsia="仿宋_GB2312"/>
          <w:bCs/>
          <w:sz w:val="32"/>
          <w:szCs w:val="32"/>
        </w:rPr>
        <w:t>包括</w:t>
      </w:r>
      <w:r>
        <w:rPr>
          <w:rFonts w:eastAsia="仿宋_GB2312" w:hint="eastAsia"/>
          <w:bCs/>
          <w:sz w:val="32"/>
          <w:szCs w:val="32"/>
        </w:rPr>
        <w:t>以下方面</w:t>
      </w:r>
      <w:r>
        <w:rPr>
          <w:rFonts w:eastAsia="仿宋_GB2312"/>
          <w:bCs/>
          <w:sz w:val="32"/>
          <w:szCs w:val="32"/>
        </w:rPr>
        <w:t>：</w:t>
      </w:r>
    </w:p>
    <w:p w14:paraId="6F60C0B2" w14:textId="77777777" w:rsidR="00732479" w:rsidRDefault="00732479" w:rsidP="00AC13E3">
      <w:pPr>
        <w:numPr>
          <w:ilvl w:val="255"/>
          <w:numId w:val="0"/>
        </w:numPr>
        <w:spacing w:line="578" w:lineRule="exact"/>
        <w:ind w:firstLineChars="200" w:firstLine="630"/>
        <w:rPr>
          <w:rFonts w:eastAsia="仿宋_GB2312"/>
          <w:bCs/>
          <w:sz w:val="32"/>
          <w:szCs w:val="32"/>
        </w:rPr>
      </w:pPr>
      <w:r>
        <w:rPr>
          <w:rFonts w:eastAsia="仿宋_GB2312"/>
          <w:bCs/>
          <w:sz w:val="32"/>
          <w:szCs w:val="32"/>
        </w:rPr>
        <w:t>（一）计算机软件著作权资产清查评估申报表，</w:t>
      </w:r>
      <w:r>
        <w:rPr>
          <w:rFonts w:eastAsia="仿宋_GB2312" w:hint="eastAsia"/>
          <w:bCs/>
          <w:sz w:val="32"/>
          <w:szCs w:val="32"/>
        </w:rPr>
        <w:t>以及</w:t>
      </w:r>
      <w:r>
        <w:rPr>
          <w:rFonts w:eastAsia="仿宋_GB2312"/>
          <w:bCs/>
          <w:sz w:val="32"/>
          <w:szCs w:val="32"/>
        </w:rPr>
        <w:t>计算机软件著作权和与计算机软件著作权有关权利的情况及其登记证书；</w:t>
      </w:r>
    </w:p>
    <w:p w14:paraId="6DCD6BAA"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（二）</w:t>
      </w:r>
      <w:r w:rsidRPr="00041FB2">
        <w:rPr>
          <w:rFonts w:eastAsia="仿宋_GB2312" w:hint="eastAsia"/>
          <w:bCs/>
          <w:sz w:val="32"/>
          <w:szCs w:val="32"/>
        </w:rPr>
        <w:t>计算机软件</w:t>
      </w:r>
      <w:r>
        <w:rPr>
          <w:rFonts w:eastAsia="仿宋_GB2312" w:hint="eastAsia"/>
          <w:bCs/>
          <w:sz w:val="32"/>
          <w:szCs w:val="32"/>
        </w:rPr>
        <w:t>开发</w:t>
      </w:r>
      <w:r>
        <w:rPr>
          <w:rFonts w:eastAsia="仿宋_GB2312"/>
          <w:bCs/>
          <w:sz w:val="32"/>
          <w:szCs w:val="32"/>
        </w:rPr>
        <w:t>者和计算机软件著作权人的基本情况；</w:t>
      </w:r>
    </w:p>
    <w:p w14:paraId="7CA85476"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（三）</w:t>
      </w:r>
      <w:r>
        <w:rPr>
          <w:rFonts w:eastAsia="仿宋_GB2312" w:hint="eastAsia"/>
          <w:bCs/>
          <w:sz w:val="32"/>
          <w:szCs w:val="32"/>
        </w:rPr>
        <w:t>计算机软件</w:t>
      </w:r>
      <w:r>
        <w:rPr>
          <w:rFonts w:eastAsia="仿宋_GB2312"/>
          <w:bCs/>
          <w:sz w:val="32"/>
          <w:szCs w:val="32"/>
        </w:rPr>
        <w:t>基本情况，包括软件名称、开发完成日期、首次发表日期、计算机软件著作权相关财产权利使用情况、开发技术情况等；</w:t>
      </w:r>
    </w:p>
    <w:p w14:paraId="60BD2EDF"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（四）</w:t>
      </w:r>
      <w:r>
        <w:rPr>
          <w:rFonts w:eastAsia="仿宋_GB2312" w:hint="eastAsia"/>
          <w:bCs/>
          <w:sz w:val="32"/>
          <w:szCs w:val="32"/>
        </w:rPr>
        <w:t>计算机软件</w:t>
      </w:r>
      <w:r>
        <w:rPr>
          <w:rFonts w:eastAsia="仿宋_GB2312"/>
          <w:bCs/>
          <w:sz w:val="32"/>
          <w:szCs w:val="32"/>
        </w:rPr>
        <w:t>的创作形式，包括原创或者各种形式的修改、翻译等；</w:t>
      </w:r>
    </w:p>
    <w:p w14:paraId="54BC1287"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（五）各种权利限制情况，包括相关财产权利在时间、地域方面的限制以及质押、诉讼等方面的限制；</w:t>
      </w:r>
    </w:p>
    <w:p w14:paraId="4E1FA600"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（六）与</w:t>
      </w:r>
      <w:r>
        <w:rPr>
          <w:rFonts w:eastAsia="仿宋_GB2312" w:hint="eastAsia"/>
          <w:bCs/>
          <w:sz w:val="32"/>
          <w:szCs w:val="32"/>
        </w:rPr>
        <w:t>计算机软件</w:t>
      </w:r>
      <w:r>
        <w:rPr>
          <w:rFonts w:eastAsia="仿宋_GB2312"/>
          <w:bCs/>
          <w:sz w:val="32"/>
          <w:szCs w:val="32"/>
        </w:rPr>
        <w:t>相关的其他无形资产权利的情况及登记</w:t>
      </w:r>
      <w:r>
        <w:rPr>
          <w:rFonts w:eastAsia="仿宋_GB2312"/>
          <w:bCs/>
          <w:sz w:val="32"/>
          <w:szCs w:val="32"/>
        </w:rPr>
        <w:lastRenderedPageBreak/>
        <w:t>情况；</w:t>
      </w:r>
    </w:p>
    <w:p w14:paraId="2F30297D"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（七）</w:t>
      </w:r>
      <w:bookmarkStart w:id="17" w:name="_Hlk151297619"/>
      <w:r w:rsidRPr="00E90EBA">
        <w:rPr>
          <w:rFonts w:eastAsia="仿宋_GB2312" w:hint="eastAsia"/>
          <w:bCs/>
          <w:sz w:val="32"/>
          <w:szCs w:val="32"/>
        </w:rPr>
        <w:t>计算机软件</w:t>
      </w:r>
      <w:bookmarkEnd w:id="17"/>
      <w:r>
        <w:rPr>
          <w:rFonts w:eastAsia="仿宋_GB2312"/>
          <w:bCs/>
          <w:sz w:val="32"/>
          <w:szCs w:val="32"/>
        </w:rPr>
        <w:t>的取得成本、费用支出情况；</w:t>
      </w:r>
    </w:p>
    <w:p w14:paraId="65B471EE"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（八）计算机软件著作权权利维护情况；</w:t>
      </w:r>
    </w:p>
    <w:p w14:paraId="5683A947"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（九）宏观经济发展和相关行业政策与</w:t>
      </w:r>
      <w:r>
        <w:rPr>
          <w:rFonts w:eastAsia="仿宋_GB2312" w:hint="eastAsia"/>
          <w:bCs/>
          <w:sz w:val="32"/>
          <w:szCs w:val="32"/>
        </w:rPr>
        <w:t>所属</w:t>
      </w:r>
      <w:r>
        <w:rPr>
          <w:rFonts w:eastAsia="仿宋_GB2312"/>
          <w:bCs/>
          <w:sz w:val="32"/>
          <w:szCs w:val="32"/>
        </w:rPr>
        <w:t>市场发展状况；</w:t>
      </w:r>
    </w:p>
    <w:p w14:paraId="1401DF43"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（十）</w:t>
      </w:r>
      <w:r w:rsidRPr="00E90EBA">
        <w:rPr>
          <w:rFonts w:eastAsia="仿宋_GB2312" w:hint="eastAsia"/>
          <w:bCs/>
          <w:sz w:val="32"/>
          <w:szCs w:val="32"/>
        </w:rPr>
        <w:t>计算机软件</w:t>
      </w:r>
      <w:r>
        <w:rPr>
          <w:rFonts w:eastAsia="仿宋_GB2312"/>
          <w:bCs/>
          <w:sz w:val="32"/>
          <w:szCs w:val="32"/>
        </w:rPr>
        <w:t>的使用范围、市场需求、同类产品的竞争状况；</w:t>
      </w:r>
    </w:p>
    <w:p w14:paraId="26DED858"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（十一）</w:t>
      </w:r>
      <w:r w:rsidRPr="00E90EBA">
        <w:rPr>
          <w:rFonts w:eastAsia="仿宋_GB2312" w:hint="eastAsia"/>
          <w:bCs/>
          <w:sz w:val="32"/>
          <w:szCs w:val="32"/>
        </w:rPr>
        <w:t>计算机软件</w:t>
      </w:r>
      <w:r>
        <w:rPr>
          <w:rFonts w:eastAsia="仿宋_GB2312"/>
          <w:bCs/>
          <w:sz w:val="32"/>
          <w:szCs w:val="32"/>
        </w:rPr>
        <w:t>使用、</w:t>
      </w:r>
      <w:r>
        <w:rPr>
          <w:rFonts w:eastAsia="仿宋_GB2312" w:hint="eastAsia"/>
          <w:bCs/>
          <w:sz w:val="32"/>
          <w:szCs w:val="32"/>
        </w:rPr>
        <w:t>获得</w:t>
      </w:r>
      <w:r>
        <w:rPr>
          <w:rFonts w:eastAsia="仿宋_GB2312"/>
          <w:bCs/>
          <w:sz w:val="32"/>
          <w:szCs w:val="32"/>
        </w:rPr>
        <w:t>收益的可能性和方式；</w:t>
      </w:r>
    </w:p>
    <w:p w14:paraId="4E1E7AFD"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（十二）计算机软件著作权剩余法定保护期限以及剩余经济寿命；</w:t>
      </w:r>
    </w:p>
    <w:p w14:paraId="02611FA5"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（十三）评估对象以往的评估和交易情况，包括转让、许可使用以及其他形式的交易情况；</w:t>
      </w:r>
    </w:p>
    <w:p w14:paraId="6307A759"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（十四）同类</w:t>
      </w:r>
      <w:r w:rsidRPr="00E90EBA">
        <w:rPr>
          <w:rFonts w:eastAsia="仿宋_GB2312" w:hint="eastAsia"/>
          <w:bCs/>
          <w:sz w:val="32"/>
          <w:szCs w:val="32"/>
        </w:rPr>
        <w:t>计算机软件</w:t>
      </w:r>
      <w:r>
        <w:rPr>
          <w:rFonts w:eastAsia="仿宋_GB2312"/>
          <w:bCs/>
          <w:sz w:val="32"/>
          <w:szCs w:val="32"/>
        </w:rPr>
        <w:t>近期的市场交易</w:t>
      </w:r>
      <w:r>
        <w:rPr>
          <w:rFonts w:eastAsia="仿宋_GB2312" w:hint="eastAsia"/>
          <w:bCs/>
          <w:sz w:val="32"/>
          <w:szCs w:val="32"/>
        </w:rPr>
        <w:t>以</w:t>
      </w:r>
      <w:r>
        <w:rPr>
          <w:rFonts w:eastAsia="仿宋_GB2312"/>
          <w:bCs/>
          <w:sz w:val="32"/>
          <w:szCs w:val="32"/>
        </w:rPr>
        <w:t>及成交价格情况。</w:t>
      </w:r>
    </w:p>
    <w:p w14:paraId="37ABFA32" w14:textId="77777777" w:rsidR="00732479" w:rsidRDefault="00732479" w:rsidP="00732479">
      <w:pPr>
        <w:numPr>
          <w:ilvl w:val="255"/>
          <w:numId w:val="0"/>
        </w:numPr>
        <w:spacing w:line="578" w:lineRule="exact"/>
        <w:ind w:firstLineChars="200" w:firstLine="633"/>
        <w:rPr>
          <w:rFonts w:eastAsia="仿宋_GB2312"/>
          <w:bCs/>
          <w:sz w:val="32"/>
          <w:szCs w:val="32"/>
        </w:rPr>
      </w:pPr>
      <w:r>
        <w:rPr>
          <w:rFonts w:eastAsia="仿宋_GB2312"/>
          <w:b/>
          <w:bCs/>
          <w:sz w:val="32"/>
          <w:szCs w:val="32"/>
        </w:rPr>
        <w:t>第十二条</w:t>
      </w:r>
      <w:r>
        <w:rPr>
          <w:rFonts w:eastAsia="仿宋_GB2312"/>
          <w:bCs/>
          <w:sz w:val="32"/>
          <w:szCs w:val="32"/>
        </w:rPr>
        <w:t xml:space="preserve">  </w:t>
      </w:r>
      <w:r>
        <w:rPr>
          <w:rFonts w:eastAsia="仿宋_GB2312"/>
          <w:bCs/>
          <w:sz w:val="32"/>
          <w:szCs w:val="32"/>
        </w:rPr>
        <w:t>执行计算机软件著作权资产评估业务，应当根据评估目的，恰当考虑各类业务的特点和要求。</w:t>
      </w:r>
    </w:p>
    <w:p w14:paraId="5BAA1A1E"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（一）执行以质押为目的的计算机软件著作权资产评估业务，资产评估专业人员</w:t>
      </w:r>
      <w:r>
        <w:rPr>
          <w:rFonts w:eastAsia="仿宋_GB2312" w:hint="eastAsia"/>
          <w:bCs/>
          <w:sz w:val="32"/>
          <w:szCs w:val="32"/>
        </w:rPr>
        <w:t>需要</w:t>
      </w:r>
      <w:r>
        <w:rPr>
          <w:rFonts w:eastAsia="仿宋_GB2312"/>
          <w:bCs/>
          <w:sz w:val="32"/>
          <w:szCs w:val="32"/>
        </w:rPr>
        <w:t>了解相关法律法规的要求</w:t>
      </w:r>
      <w:r>
        <w:rPr>
          <w:rFonts w:eastAsia="仿宋_GB2312" w:hint="eastAsia"/>
          <w:bCs/>
          <w:sz w:val="32"/>
          <w:szCs w:val="32"/>
        </w:rPr>
        <w:t>，并考虑</w:t>
      </w:r>
      <w:r>
        <w:rPr>
          <w:rFonts w:eastAsia="仿宋_GB2312"/>
          <w:bCs/>
          <w:sz w:val="32"/>
          <w:szCs w:val="32"/>
        </w:rPr>
        <w:t>借款人和贷款人对不同时点计算机软件著作权资产价值的需求差异，分析此期间经济、法律等特定环境条件变化情况，审慎</w:t>
      </w:r>
      <w:r>
        <w:rPr>
          <w:rFonts w:eastAsia="仿宋_GB2312" w:hint="eastAsia"/>
          <w:bCs/>
          <w:sz w:val="32"/>
          <w:szCs w:val="32"/>
        </w:rPr>
        <w:t>选择</w:t>
      </w:r>
      <w:r>
        <w:rPr>
          <w:rFonts w:eastAsia="仿宋_GB2312"/>
          <w:bCs/>
          <w:sz w:val="32"/>
          <w:szCs w:val="32"/>
        </w:rPr>
        <w:t>计算机软件著作权资产利用方式；</w:t>
      </w:r>
    </w:p>
    <w:p w14:paraId="27B8D574"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（二）执行以出资为目的的计算机软件著作权资产评估业务，资产评估专业人员</w:t>
      </w:r>
      <w:r>
        <w:rPr>
          <w:rFonts w:eastAsia="仿宋_GB2312" w:hint="eastAsia"/>
          <w:bCs/>
          <w:sz w:val="32"/>
          <w:szCs w:val="32"/>
        </w:rPr>
        <w:t>需要</w:t>
      </w:r>
      <w:r>
        <w:rPr>
          <w:rFonts w:eastAsia="仿宋_GB2312"/>
          <w:bCs/>
          <w:sz w:val="32"/>
          <w:szCs w:val="32"/>
        </w:rPr>
        <w:t>分析判断拟用作出资的计算机软件著作权资产是否符合相关法律法规的要求，区分评估结论是作为注册</w:t>
      </w:r>
      <w:r>
        <w:rPr>
          <w:rFonts w:eastAsia="仿宋_GB2312"/>
          <w:bCs/>
          <w:sz w:val="32"/>
          <w:szCs w:val="32"/>
        </w:rPr>
        <w:lastRenderedPageBreak/>
        <w:t>资本金折算依据，还是仅用于验证注册资本金与所有者权益账面价值之间的关系。如果以评估结论核定</w:t>
      </w:r>
      <w:r>
        <w:rPr>
          <w:rFonts w:eastAsia="仿宋_GB2312" w:hint="eastAsia"/>
          <w:bCs/>
          <w:sz w:val="32"/>
          <w:szCs w:val="32"/>
        </w:rPr>
        <w:t>注册</w:t>
      </w:r>
      <w:r>
        <w:rPr>
          <w:rFonts w:eastAsia="仿宋_GB2312"/>
          <w:bCs/>
          <w:sz w:val="32"/>
          <w:szCs w:val="32"/>
        </w:rPr>
        <w:t>资本金，应尽可能地对重要的计算机软件著作权资产进行逐项辨认，并单独进行评估；</w:t>
      </w:r>
    </w:p>
    <w:p w14:paraId="78E193D6"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（三）执行以转让、许可使用等交易</w:t>
      </w:r>
      <w:r>
        <w:rPr>
          <w:rFonts w:eastAsia="仿宋_GB2312" w:hint="eastAsia"/>
          <w:bCs/>
          <w:sz w:val="32"/>
          <w:szCs w:val="32"/>
        </w:rPr>
        <w:t>为</w:t>
      </w:r>
      <w:r>
        <w:rPr>
          <w:rFonts w:eastAsia="仿宋_GB2312"/>
          <w:bCs/>
          <w:sz w:val="32"/>
          <w:szCs w:val="32"/>
        </w:rPr>
        <w:t>目的的计算机软件著作权资产评估业务，资产评估专业人员</w:t>
      </w:r>
      <w:r>
        <w:rPr>
          <w:rFonts w:eastAsia="仿宋_GB2312" w:hint="eastAsia"/>
          <w:bCs/>
          <w:sz w:val="32"/>
          <w:szCs w:val="32"/>
        </w:rPr>
        <w:t>需要</w:t>
      </w:r>
      <w:r>
        <w:rPr>
          <w:rFonts w:eastAsia="仿宋_GB2312"/>
          <w:bCs/>
          <w:sz w:val="32"/>
          <w:szCs w:val="32"/>
        </w:rPr>
        <w:t>关注未来权利人的利用</w:t>
      </w:r>
      <w:r>
        <w:rPr>
          <w:rFonts w:eastAsia="仿宋_GB2312" w:hint="eastAsia"/>
          <w:bCs/>
          <w:sz w:val="32"/>
          <w:szCs w:val="32"/>
        </w:rPr>
        <w:t>方式</w:t>
      </w:r>
      <w:r>
        <w:rPr>
          <w:rFonts w:eastAsia="仿宋_GB2312"/>
          <w:bCs/>
          <w:sz w:val="32"/>
          <w:szCs w:val="32"/>
        </w:rPr>
        <w:t>，</w:t>
      </w:r>
      <w:r>
        <w:rPr>
          <w:rFonts w:eastAsia="仿宋_GB2312" w:hint="eastAsia"/>
          <w:bCs/>
          <w:sz w:val="32"/>
          <w:szCs w:val="32"/>
        </w:rPr>
        <w:t>资产</w:t>
      </w:r>
      <w:r>
        <w:rPr>
          <w:rFonts w:eastAsia="仿宋_GB2312"/>
          <w:bCs/>
          <w:sz w:val="32"/>
          <w:szCs w:val="32"/>
        </w:rPr>
        <w:t>评估报告中是否存在评估假设的经济、法律等特定环境与未来应用状况不匹配的情形，合理确定计算机软件著作权资产价值；</w:t>
      </w:r>
    </w:p>
    <w:p w14:paraId="00F16AA3"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（四）执行计算机软件著作权法律诉讼资产评估业务，资产评估专业人员</w:t>
      </w:r>
      <w:r>
        <w:rPr>
          <w:rFonts w:eastAsia="仿宋_GB2312" w:hint="eastAsia"/>
          <w:bCs/>
          <w:sz w:val="32"/>
          <w:szCs w:val="32"/>
        </w:rPr>
        <w:t>需要</w:t>
      </w:r>
      <w:r>
        <w:rPr>
          <w:rFonts w:eastAsia="仿宋_GB2312"/>
          <w:bCs/>
          <w:sz w:val="32"/>
          <w:szCs w:val="32"/>
        </w:rPr>
        <w:t>关注相关</w:t>
      </w:r>
      <w:r>
        <w:rPr>
          <w:rFonts w:eastAsia="仿宋_GB2312" w:hint="eastAsia"/>
          <w:bCs/>
          <w:sz w:val="32"/>
          <w:szCs w:val="32"/>
        </w:rPr>
        <w:t>案件</w:t>
      </w:r>
      <w:r>
        <w:rPr>
          <w:rFonts w:eastAsia="仿宋_GB2312"/>
          <w:bCs/>
          <w:sz w:val="32"/>
          <w:szCs w:val="32"/>
        </w:rPr>
        <w:t>基本情况</w:t>
      </w:r>
      <w:r>
        <w:rPr>
          <w:rFonts w:eastAsia="仿宋_GB2312" w:hint="eastAsia"/>
          <w:bCs/>
          <w:sz w:val="32"/>
          <w:szCs w:val="32"/>
        </w:rPr>
        <w:t>、</w:t>
      </w:r>
      <w:r>
        <w:rPr>
          <w:rFonts w:eastAsia="仿宋_GB2312"/>
          <w:bCs/>
          <w:sz w:val="32"/>
          <w:szCs w:val="32"/>
        </w:rPr>
        <w:t>经过质证的资料，以及计算机软件著作权的历史诉讼情况。</w:t>
      </w:r>
    </w:p>
    <w:p w14:paraId="4894A649" w14:textId="77777777" w:rsidR="00732479" w:rsidRDefault="00732479" w:rsidP="00732479">
      <w:pPr>
        <w:numPr>
          <w:ilvl w:val="255"/>
          <w:numId w:val="0"/>
        </w:numPr>
        <w:spacing w:line="578" w:lineRule="exact"/>
        <w:ind w:firstLineChars="200" w:firstLine="633"/>
        <w:rPr>
          <w:rFonts w:eastAsia="仿宋_GB2312"/>
          <w:bCs/>
          <w:sz w:val="32"/>
          <w:szCs w:val="32"/>
        </w:rPr>
      </w:pPr>
      <w:r>
        <w:rPr>
          <w:rFonts w:eastAsia="仿宋_GB2312"/>
          <w:b/>
          <w:bCs/>
          <w:sz w:val="32"/>
          <w:szCs w:val="32"/>
        </w:rPr>
        <w:t>第十三条</w:t>
      </w:r>
      <w:r>
        <w:rPr>
          <w:rFonts w:eastAsia="仿宋_GB2312"/>
          <w:bCs/>
          <w:sz w:val="32"/>
          <w:szCs w:val="32"/>
        </w:rPr>
        <w:t xml:space="preserve">  </w:t>
      </w:r>
      <w:r>
        <w:rPr>
          <w:rFonts w:eastAsia="仿宋_GB2312"/>
          <w:bCs/>
          <w:sz w:val="32"/>
          <w:szCs w:val="32"/>
        </w:rPr>
        <w:t>执行计算机软件著作权资产评估业务，应当了解与评估对象共同发挥作用的其他因素，并重点关注</w:t>
      </w:r>
      <w:r>
        <w:rPr>
          <w:rFonts w:eastAsia="仿宋_GB2312" w:hint="eastAsia"/>
          <w:bCs/>
          <w:sz w:val="32"/>
          <w:szCs w:val="32"/>
        </w:rPr>
        <w:t>以下</w:t>
      </w:r>
      <w:r>
        <w:rPr>
          <w:rFonts w:eastAsia="仿宋_GB2312"/>
          <w:bCs/>
          <w:sz w:val="32"/>
          <w:szCs w:val="32"/>
        </w:rPr>
        <w:t>情况：</w:t>
      </w:r>
    </w:p>
    <w:p w14:paraId="09BC2BC5"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（一）计算机软件著作权资产</w:t>
      </w:r>
      <w:r>
        <w:rPr>
          <w:rFonts w:eastAsia="仿宋_GB2312" w:hint="eastAsia"/>
          <w:bCs/>
          <w:sz w:val="32"/>
          <w:szCs w:val="32"/>
        </w:rPr>
        <w:t>是否</w:t>
      </w:r>
      <w:r>
        <w:rPr>
          <w:rFonts w:eastAsia="仿宋_GB2312"/>
          <w:bCs/>
          <w:sz w:val="32"/>
          <w:szCs w:val="32"/>
        </w:rPr>
        <w:t>与相关有形资产以及其他无形资产共同发挥作用；</w:t>
      </w:r>
    </w:p>
    <w:p w14:paraId="12E7DD11"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hint="eastAsia"/>
          <w:bCs/>
          <w:sz w:val="32"/>
          <w:szCs w:val="32"/>
        </w:rPr>
        <w:t>（二）原创作品著作权是否与演绎作品著作权共同发挥作用；</w:t>
      </w:r>
    </w:p>
    <w:p w14:paraId="64188700"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（三）计算机软件著作权</w:t>
      </w:r>
      <w:r>
        <w:rPr>
          <w:rFonts w:eastAsia="仿宋_GB2312" w:hint="eastAsia"/>
          <w:bCs/>
          <w:sz w:val="32"/>
          <w:szCs w:val="32"/>
        </w:rPr>
        <w:t>是否</w:t>
      </w:r>
      <w:r>
        <w:rPr>
          <w:rFonts w:eastAsia="仿宋_GB2312"/>
          <w:bCs/>
          <w:sz w:val="32"/>
          <w:szCs w:val="32"/>
        </w:rPr>
        <w:t>与计算机软件著作权有关权利共同发挥作用。</w:t>
      </w:r>
    </w:p>
    <w:p w14:paraId="1C000330" w14:textId="77777777" w:rsidR="00732479" w:rsidRDefault="00732479" w:rsidP="00732479">
      <w:pPr>
        <w:numPr>
          <w:ilvl w:val="255"/>
          <w:numId w:val="0"/>
        </w:numPr>
        <w:spacing w:line="578" w:lineRule="exact"/>
        <w:ind w:firstLineChars="200" w:firstLine="630"/>
        <w:rPr>
          <w:rFonts w:eastAsia="仿宋_GB2312"/>
          <w:bCs/>
          <w:sz w:val="32"/>
          <w:szCs w:val="32"/>
        </w:rPr>
      </w:pPr>
      <w:r>
        <w:rPr>
          <w:rFonts w:eastAsia="仿宋_GB2312"/>
          <w:bCs/>
          <w:sz w:val="32"/>
          <w:szCs w:val="32"/>
        </w:rPr>
        <w:t>当存在与评估对象共同发挥作用的其他因素时，应</w:t>
      </w:r>
      <w:r>
        <w:rPr>
          <w:rFonts w:eastAsia="仿宋_GB2312" w:hint="eastAsia"/>
          <w:bCs/>
          <w:sz w:val="32"/>
          <w:szCs w:val="32"/>
        </w:rPr>
        <w:t>当</w:t>
      </w:r>
      <w:r>
        <w:rPr>
          <w:rFonts w:eastAsia="仿宋_GB2312"/>
          <w:bCs/>
          <w:sz w:val="32"/>
          <w:szCs w:val="32"/>
        </w:rPr>
        <w:t>分析并考虑这些因素对评估对象价值的影响。</w:t>
      </w:r>
    </w:p>
    <w:p w14:paraId="47870966"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第十</w:t>
      </w:r>
      <w:r>
        <w:rPr>
          <w:rFonts w:eastAsia="仿宋_GB2312" w:hint="eastAsia"/>
          <w:b/>
          <w:bCs/>
          <w:sz w:val="32"/>
          <w:szCs w:val="32"/>
        </w:rPr>
        <w:t>四</w:t>
      </w:r>
      <w:r>
        <w:rPr>
          <w:rFonts w:eastAsia="仿宋_GB2312"/>
          <w:b/>
          <w:bCs/>
          <w:sz w:val="32"/>
          <w:szCs w:val="32"/>
        </w:rPr>
        <w:t>条</w:t>
      </w:r>
      <w:r>
        <w:rPr>
          <w:rFonts w:eastAsia="仿宋_GB2312"/>
          <w:sz w:val="32"/>
          <w:szCs w:val="32"/>
        </w:rPr>
        <w:t xml:space="preserve">  </w:t>
      </w:r>
      <w:r>
        <w:rPr>
          <w:rFonts w:eastAsia="仿宋_GB2312"/>
          <w:sz w:val="32"/>
          <w:szCs w:val="32"/>
        </w:rPr>
        <w:t>计算机软件的使用</w:t>
      </w:r>
      <w:r>
        <w:rPr>
          <w:rFonts w:eastAsia="仿宋_GB2312" w:hint="eastAsia"/>
          <w:sz w:val="32"/>
          <w:szCs w:val="32"/>
        </w:rPr>
        <w:t>必</w:t>
      </w:r>
      <w:r>
        <w:rPr>
          <w:rFonts w:eastAsia="仿宋_GB2312"/>
          <w:sz w:val="32"/>
          <w:szCs w:val="32"/>
        </w:rPr>
        <w:t>须符合相关法律法规的要求。如果使用不当，可能会损害社会公共利益</w:t>
      </w:r>
      <w:r>
        <w:rPr>
          <w:rFonts w:eastAsia="仿宋_GB2312" w:hint="eastAsia"/>
          <w:sz w:val="32"/>
          <w:szCs w:val="32"/>
        </w:rPr>
        <w:t>，</w:t>
      </w:r>
      <w:r>
        <w:rPr>
          <w:rFonts w:eastAsia="仿宋_GB2312"/>
          <w:sz w:val="32"/>
          <w:szCs w:val="32"/>
        </w:rPr>
        <w:t>侵犯用户合法权</w:t>
      </w:r>
      <w:r>
        <w:rPr>
          <w:rFonts w:eastAsia="仿宋_GB2312"/>
          <w:sz w:val="32"/>
          <w:szCs w:val="32"/>
        </w:rPr>
        <w:lastRenderedPageBreak/>
        <w:t>益</w:t>
      </w:r>
      <w:r>
        <w:rPr>
          <w:rFonts w:eastAsia="仿宋_GB2312" w:hint="eastAsia"/>
          <w:sz w:val="32"/>
          <w:szCs w:val="32"/>
        </w:rPr>
        <w:t>，</w:t>
      </w:r>
      <w:r>
        <w:rPr>
          <w:rFonts w:eastAsia="仿宋_GB2312"/>
          <w:sz w:val="32"/>
          <w:szCs w:val="32"/>
        </w:rPr>
        <w:t>以及影响互联网行业健康发展</w:t>
      </w:r>
      <w:r>
        <w:rPr>
          <w:rFonts w:eastAsia="仿宋_GB2312" w:hint="eastAsia"/>
          <w:sz w:val="32"/>
          <w:szCs w:val="32"/>
        </w:rPr>
        <w:t>。</w:t>
      </w:r>
      <w:r>
        <w:rPr>
          <w:rFonts w:eastAsia="仿宋_GB2312"/>
          <w:sz w:val="32"/>
          <w:szCs w:val="32"/>
        </w:rPr>
        <w:t>例如</w:t>
      </w:r>
      <w:r>
        <w:rPr>
          <w:rFonts w:eastAsia="仿宋_GB2312" w:hint="eastAsia"/>
          <w:sz w:val="32"/>
          <w:szCs w:val="32"/>
        </w:rPr>
        <w:t>：</w:t>
      </w:r>
      <w:r>
        <w:rPr>
          <w:rFonts w:eastAsia="仿宋_GB2312"/>
          <w:sz w:val="32"/>
          <w:szCs w:val="32"/>
        </w:rPr>
        <w:t>计算机病毒、恶意软件等。</w:t>
      </w:r>
      <w:r>
        <w:rPr>
          <w:rFonts w:eastAsia="仿宋_GB2312" w:hint="eastAsia"/>
          <w:sz w:val="32"/>
          <w:szCs w:val="32"/>
        </w:rPr>
        <w:t>在实际应用中，</w:t>
      </w:r>
      <w:r>
        <w:rPr>
          <w:rFonts w:eastAsia="仿宋_GB2312"/>
          <w:sz w:val="32"/>
          <w:szCs w:val="32"/>
        </w:rPr>
        <w:t>资产评估专业人员应当关注</w:t>
      </w:r>
      <w:r w:rsidRPr="00C36F9A">
        <w:rPr>
          <w:rFonts w:eastAsia="仿宋_GB2312" w:hint="eastAsia"/>
          <w:sz w:val="32"/>
          <w:szCs w:val="32"/>
        </w:rPr>
        <w:t>计算机软件著作权资产的合法性，并充分考虑可能对资产带来的风险</w:t>
      </w:r>
      <w:r>
        <w:rPr>
          <w:rFonts w:eastAsia="仿宋_GB2312" w:hint="eastAsia"/>
          <w:sz w:val="32"/>
          <w:szCs w:val="32"/>
        </w:rPr>
        <w:t>。</w:t>
      </w:r>
    </w:p>
    <w:p w14:paraId="22807A67" w14:textId="77777777" w:rsidR="00732479" w:rsidRDefault="00732479" w:rsidP="00732479">
      <w:pPr>
        <w:numPr>
          <w:ilvl w:val="255"/>
          <w:numId w:val="0"/>
        </w:numPr>
        <w:spacing w:line="578" w:lineRule="exact"/>
        <w:ind w:firstLineChars="200" w:firstLine="633"/>
        <w:rPr>
          <w:spacing w:val="-2"/>
          <w:sz w:val="32"/>
          <w:szCs w:val="32"/>
        </w:rPr>
      </w:pPr>
      <w:r>
        <w:rPr>
          <w:rFonts w:eastAsia="仿宋_GB2312"/>
          <w:b/>
          <w:bCs/>
          <w:sz w:val="32"/>
          <w:szCs w:val="32"/>
        </w:rPr>
        <w:t>第十</w:t>
      </w:r>
      <w:r>
        <w:rPr>
          <w:rFonts w:eastAsia="仿宋_GB2312" w:hint="eastAsia"/>
          <w:b/>
          <w:bCs/>
          <w:sz w:val="32"/>
          <w:szCs w:val="32"/>
        </w:rPr>
        <w:t>五</w:t>
      </w:r>
      <w:r>
        <w:rPr>
          <w:rFonts w:eastAsia="仿宋_GB2312"/>
          <w:b/>
          <w:bCs/>
          <w:sz w:val="32"/>
          <w:szCs w:val="32"/>
        </w:rPr>
        <w:t>条</w:t>
      </w:r>
      <w:r>
        <w:rPr>
          <w:rFonts w:eastAsia="仿宋_GB2312"/>
          <w:sz w:val="32"/>
          <w:szCs w:val="32"/>
        </w:rPr>
        <w:t xml:space="preserve">  </w:t>
      </w:r>
      <w:r>
        <w:rPr>
          <w:rFonts w:eastAsia="仿宋_GB2312"/>
          <w:sz w:val="32"/>
          <w:szCs w:val="32"/>
        </w:rPr>
        <w:t>执行计算机软件著作权资产评估业务，应当关注计算机软件著作权的权利归属及权利稳定性。</w:t>
      </w:r>
    </w:p>
    <w:p w14:paraId="35E48DEC" w14:textId="77777777" w:rsidR="00732479" w:rsidRPr="00445C6E" w:rsidRDefault="00732479" w:rsidP="00732479">
      <w:pPr>
        <w:wordWrap w:val="0"/>
        <w:spacing w:line="578" w:lineRule="exact"/>
        <w:ind w:firstLineChars="200" w:firstLine="630"/>
        <w:rPr>
          <w:lang w:bidi="ar"/>
        </w:rPr>
      </w:pPr>
      <w:r>
        <w:rPr>
          <w:rFonts w:eastAsia="仿宋_GB2312" w:hint="eastAsia"/>
          <w:color w:val="000000"/>
          <w:sz w:val="32"/>
          <w:szCs w:val="32"/>
          <w:lang w:bidi="ar"/>
        </w:rPr>
        <w:t>根据</w:t>
      </w:r>
      <w:r w:rsidRPr="00A545B5">
        <w:rPr>
          <w:rFonts w:eastAsia="仿宋_GB2312" w:hint="eastAsia"/>
          <w:color w:val="000000"/>
          <w:sz w:val="32"/>
          <w:szCs w:val="32"/>
          <w:lang w:bidi="ar"/>
        </w:rPr>
        <w:t>《中华人民共和国著作权法》及其实施条例</w:t>
      </w:r>
      <w:r>
        <w:rPr>
          <w:rFonts w:eastAsia="仿宋_GB2312" w:hint="eastAsia"/>
          <w:color w:val="000000"/>
          <w:sz w:val="32"/>
          <w:szCs w:val="32"/>
          <w:lang w:bidi="ar"/>
        </w:rPr>
        <w:t>有关规定</w:t>
      </w:r>
      <w:r w:rsidRPr="00B87256">
        <w:rPr>
          <w:rFonts w:eastAsia="仿宋_GB2312" w:hint="eastAsia"/>
          <w:color w:val="000000"/>
          <w:sz w:val="32"/>
          <w:szCs w:val="32"/>
          <w:lang w:bidi="ar"/>
        </w:rPr>
        <w:t>，著作权自作品创作完成之日起产生，</w:t>
      </w:r>
      <w:r>
        <w:rPr>
          <w:rFonts w:eastAsia="仿宋_GB2312" w:hint="eastAsia"/>
          <w:color w:val="000000"/>
          <w:sz w:val="32"/>
          <w:szCs w:val="32"/>
          <w:lang w:bidi="ar"/>
        </w:rPr>
        <w:t>登记与否对</w:t>
      </w:r>
      <w:r w:rsidRPr="00B87256">
        <w:rPr>
          <w:rFonts w:eastAsia="仿宋_GB2312" w:hint="eastAsia"/>
          <w:color w:val="000000"/>
          <w:sz w:val="32"/>
          <w:szCs w:val="32"/>
          <w:lang w:bidi="ar"/>
        </w:rPr>
        <w:t>作者或</w:t>
      </w:r>
      <w:r>
        <w:rPr>
          <w:rFonts w:eastAsia="仿宋_GB2312" w:hint="eastAsia"/>
          <w:color w:val="000000"/>
          <w:sz w:val="32"/>
          <w:szCs w:val="32"/>
          <w:lang w:bidi="ar"/>
        </w:rPr>
        <w:t>者</w:t>
      </w:r>
      <w:r w:rsidRPr="00B87256">
        <w:rPr>
          <w:rFonts w:eastAsia="仿宋_GB2312" w:hint="eastAsia"/>
          <w:color w:val="000000"/>
          <w:sz w:val="32"/>
          <w:szCs w:val="32"/>
          <w:lang w:bidi="ar"/>
        </w:rPr>
        <w:t>其他著作权人依法取得的著作权不</w:t>
      </w:r>
      <w:r>
        <w:rPr>
          <w:rFonts w:eastAsia="仿宋_GB2312" w:hint="eastAsia"/>
          <w:color w:val="000000"/>
          <w:sz w:val="32"/>
          <w:szCs w:val="32"/>
          <w:lang w:bidi="ar"/>
        </w:rPr>
        <w:t>产生</w:t>
      </w:r>
      <w:r w:rsidRPr="00B87256">
        <w:rPr>
          <w:rFonts w:eastAsia="仿宋_GB2312" w:hint="eastAsia"/>
          <w:color w:val="000000"/>
          <w:sz w:val="32"/>
          <w:szCs w:val="32"/>
          <w:lang w:bidi="ar"/>
        </w:rPr>
        <w:t>影响。</w:t>
      </w:r>
      <w:r>
        <w:rPr>
          <w:rFonts w:eastAsia="仿宋_GB2312" w:hint="eastAsia"/>
          <w:color w:val="000000"/>
          <w:sz w:val="32"/>
          <w:szCs w:val="32"/>
          <w:lang w:bidi="ar"/>
        </w:rPr>
        <w:t>需要注意的是</w:t>
      </w:r>
      <w:r w:rsidRPr="00B87256">
        <w:rPr>
          <w:rFonts w:eastAsia="仿宋_GB2312" w:hint="eastAsia"/>
          <w:color w:val="000000"/>
          <w:sz w:val="32"/>
          <w:szCs w:val="32"/>
          <w:lang w:bidi="ar"/>
        </w:rPr>
        <w:t>，</w:t>
      </w:r>
      <w:r>
        <w:rPr>
          <w:rFonts w:eastAsia="仿宋_GB2312" w:hint="eastAsia"/>
          <w:color w:val="000000"/>
          <w:sz w:val="32"/>
          <w:szCs w:val="32"/>
          <w:lang w:bidi="ar"/>
        </w:rPr>
        <w:t>我国</w:t>
      </w:r>
      <w:r w:rsidRPr="00B87256">
        <w:rPr>
          <w:rFonts w:eastAsia="仿宋_GB2312" w:hint="eastAsia"/>
          <w:color w:val="000000"/>
          <w:sz w:val="32"/>
          <w:szCs w:val="32"/>
          <w:lang w:bidi="ar"/>
        </w:rPr>
        <w:t>计算机软件著作权登记</w:t>
      </w:r>
      <w:r>
        <w:rPr>
          <w:rFonts w:eastAsia="仿宋_GB2312" w:hint="eastAsia"/>
          <w:color w:val="000000"/>
          <w:sz w:val="32"/>
          <w:szCs w:val="32"/>
          <w:lang w:bidi="ar"/>
        </w:rPr>
        <w:t>属于</w:t>
      </w:r>
      <w:r w:rsidRPr="00B87256">
        <w:rPr>
          <w:rFonts w:eastAsia="仿宋_GB2312" w:hint="eastAsia"/>
          <w:color w:val="000000"/>
          <w:sz w:val="32"/>
          <w:szCs w:val="32"/>
          <w:lang w:bidi="ar"/>
        </w:rPr>
        <w:t>形式审查，登记证明文件</w:t>
      </w:r>
      <w:r>
        <w:rPr>
          <w:rFonts w:eastAsia="仿宋_GB2312" w:hint="eastAsia"/>
          <w:color w:val="000000"/>
          <w:sz w:val="32"/>
          <w:szCs w:val="32"/>
          <w:lang w:bidi="ar"/>
        </w:rPr>
        <w:t>只</w:t>
      </w:r>
      <w:r w:rsidRPr="00B87256">
        <w:rPr>
          <w:rFonts w:eastAsia="仿宋_GB2312" w:hint="eastAsia"/>
          <w:color w:val="000000"/>
          <w:sz w:val="32"/>
          <w:szCs w:val="32"/>
          <w:lang w:bidi="ar"/>
        </w:rPr>
        <w:t>是初步证明</w:t>
      </w:r>
      <w:r>
        <w:rPr>
          <w:rFonts w:eastAsia="仿宋_GB2312" w:hint="eastAsia"/>
          <w:color w:val="000000"/>
          <w:sz w:val="32"/>
          <w:szCs w:val="32"/>
          <w:lang w:bidi="ar"/>
        </w:rPr>
        <w:t>登记事项的文件，并不能完全代表评估对象的权利归属及权利稳定性，</w:t>
      </w:r>
      <w:r w:rsidRPr="00B87256">
        <w:rPr>
          <w:rFonts w:eastAsia="仿宋_GB2312" w:hint="eastAsia"/>
          <w:color w:val="000000"/>
          <w:sz w:val="32"/>
          <w:szCs w:val="32"/>
          <w:lang w:bidi="ar"/>
        </w:rPr>
        <w:t>实践</w:t>
      </w:r>
      <w:r>
        <w:rPr>
          <w:rFonts w:eastAsia="仿宋_GB2312" w:hint="eastAsia"/>
          <w:color w:val="000000"/>
          <w:sz w:val="32"/>
          <w:szCs w:val="32"/>
          <w:lang w:bidi="ar"/>
        </w:rPr>
        <w:t>应用</w:t>
      </w:r>
      <w:r w:rsidRPr="00B87256">
        <w:rPr>
          <w:rFonts w:eastAsia="仿宋_GB2312" w:hint="eastAsia"/>
          <w:color w:val="000000"/>
          <w:sz w:val="32"/>
          <w:szCs w:val="32"/>
          <w:lang w:bidi="ar"/>
        </w:rPr>
        <w:t>中</w:t>
      </w:r>
      <w:r>
        <w:rPr>
          <w:rFonts w:eastAsia="仿宋_GB2312" w:hint="eastAsia"/>
          <w:color w:val="000000"/>
          <w:sz w:val="32"/>
          <w:szCs w:val="32"/>
          <w:lang w:bidi="ar"/>
        </w:rPr>
        <w:t>可能</w:t>
      </w:r>
      <w:r w:rsidRPr="00B87256">
        <w:rPr>
          <w:rFonts w:eastAsia="仿宋_GB2312" w:hint="eastAsia"/>
          <w:color w:val="000000"/>
          <w:sz w:val="32"/>
          <w:szCs w:val="32"/>
          <w:lang w:bidi="ar"/>
        </w:rPr>
        <w:t>存在登记源程序和文档与实际软件存在重大差异的情</w:t>
      </w:r>
      <w:r w:rsidRPr="00445C6E">
        <w:rPr>
          <w:rFonts w:eastAsia="仿宋_GB2312" w:hint="eastAsia"/>
          <w:sz w:val="32"/>
          <w:szCs w:val="32"/>
          <w:lang w:bidi="ar"/>
        </w:rPr>
        <w:t>况。因此，资产评估专业人员除获取计算机软件著作权登记证书外，还可以</w:t>
      </w:r>
      <w:r>
        <w:rPr>
          <w:rFonts w:eastAsia="仿宋_GB2312" w:hint="eastAsia"/>
          <w:sz w:val="32"/>
          <w:szCs w:val="32"/>
          <w:lang w:bidi="ar"/>
        </w:rPr>
        <w:t>收集其他诸如</w:t>
      </w:r>
      <w:r w:rsidRPr="00445C6E">
        <w:rPr>
          <w:rFonts w:eastAsia="仿宋_GB2312" w:hint="eastAsia"/>
          <w:sz w:val="32"/>
          <w:szCs w:val="32"/>
          <w:lang w:bidi="ar"/>
        </w:rPr>
        <w:t>涉及计算机软件著作权的底稿、合法出版物、认证机构出具的证明、取得权利的合同等</w:t>
      </w:r>
      <w:r w:rsidRPr="00F601BA">
        <w:rPr>
          <w:rFonts w:eastAsia="仿宋_GB2312" w:hint="eastAsia"/>
          <w:sz w:val="32"/>
          <w:szCs w:val="32"/>
          <w:lang w:bidi="ar"/>
        </w:rPr>
        <w:t>材料</w:t>
      </w:r>
      <w:r w:rsidRPr="00445C6E">
        <w:rPr>
          <w:rFonts w:eastAsia="仿宋_GB2312" w:hint="eastAsia"/>
          <w:sz w:val="32"/>
          <w:szCs w:val="32"/>
          <w:lang w:bidi="ar"/>
        </w:rPr>
        <w:t>，从而进</w:t>
      </w:r>
      <w:r w:rsidRPr="00B87256">
        <w:rPr>
          <w:rFonts w:eastAsia="仿宋_GB2312" w:hint="eastAsia"/>
          <w:color w:val="000000"/>
          <w:sz w:val="32"/>
          <w:szCs w:val="32"/>
          <w:lang w:bidi="ar"/>
        </w:rPr>
        <w:t>一步核查评估对象的权利归属及权利稳定性。</w:t>
      </w:r>
    </w:p>
    <w:p w14:paraId="1C255BAC" w14:textId="77777777" w:rsidR="00732479" w:rsidRDefault="00732479" w:rsidP="00732479">
      <w:pPr>
        <w:pStyle w:val="2"/>
        <w:spacing w:beforeLines="100" w:before="579" w:afterLines="100" w:after="579" w:line="578" w:lineRule="exact"/>
        <w:jc w:val="center"/>
        <w:rPr>
          <w:rFonts w:ascii="Times New Roman" w:hAnsi="Times New Roman"/>
          <w:b w:val="0"/>
          <w:szCs w:val="32"/>
        </w:rPr>
      </w:pPr>
      <w:r>
        <w:rPr>
          <w:rFonts w:ascii="Times New Roman" w:hAnsi="Times New Roman"/>
          <w:b w:val="0"/>
          <w:szCs w:val="32"/>
        </w:rPr>
        <w:t>第</w:t>
      </w:r>
      <w:r>
        <w:rPr>
          <w:rFonts w:ascii="Times New Roman" w:hAnsi="Times New Roman" w:hint="eastAsia"/>
          <w:b w:val="0"/>
          <w:szCs w:val="32"/>
        </w:rPr>
        <w:t>四</w:t>
      </w:r>
      <w:r>
        <w:rPr>
          <w:rFonts w:ascii="Times New Roman" w:hAnsi="Times New Roman"/>
          <w:b w:val="0"/>
          <w:szCs w:val="32"/>
        </w:rPr>
        <w:t>章</w:t>
      </w:r>
      <w:r>
        <w:rPr>
          <w:rFonts w:ascii="Times New Roman" w:hAnsi="Times New Roman"/>
          <w:b w:val="0"/>
          <w:szCs w:val="32"/>
        </w:rPr>
        <w:t xml:space="preserve">  </w:t>
      </w:r>
      <w:r>
        <w:rPr>
          <w:rFonts w:ascii="Times New Roman" w:hAnsi="Times New Roman"/>
          <w:b w:val="0"/>
          <w:szCs w:val="32"/>
        </w:rPr>
        <w:t>评估方法</w:t>
      </w:r>
    </w:p>
    <w:p w14:paraId="603A8D28" w14:textId="77777777" w:rsidR="00732479" w:rsidRDefault="00732479" w:rsidP="00732479">
      <w:pPr>
        <w:numPr>
          <w:ilvl w:val="255"/>
          <w:numId w:val="0"/>
        </w:numPr>
        <w:spacing w:line="578" w:lineRule="exact"/>
        <w:ind w:firstLineChars="200" w:firstLine="633"/>
        <w:rPr>
          <w:spacing w:val="-2"/>
          <w:sz w:val="32"/>
          <w:szCs w:val="32"/>
        </w:rPr>
      </w:pPr>
      <w:r>
        <w:rPr>
          <w:rFonts w:eastAsia="仿宋_GB2312"/>
          <w:b/>
          <w:bCs/>
          <w:sz w:val="32"/>
          <w:szCs w:val="32"/>
        </w:rPr>
        <w:t>第十</w:t>
      </w:r>
      <w:r>
        <w:rPr>
          <w:rFonts w:eastAsia="仿宋_GB2312" w:hint="eastAsia"/>
          <w:b/>
          <w:bCs/>
          <w:sz w:val="32"/>
          <w:szCs w:val="32"/>
        </w:rPr>
        <w:t>六</w:t>
      </w:r>
      <w:r>
        <w:rPr>
          <w:rFonts w:eastAsia="仿宋_GB2312"/>
          <w:b/>
          <w:bCs/>
          <w:sz w:val="32"/>
          <w:szCs w:val="32"/>
        </w:rPr>
        <w:t>条</w:t>
      </w:r>
      <w:r>
        <w:rPr>
          <w:rFonts w:eastAsia="仿宋_GB2312"/>
          <w:sz w:val="32"/>
          <w:szCs w:val="32"/>
        </w:rPr>
        <w:t xml:space="preserve">  </w:t>
      </w:r>
      <w:r>
        <w:rPr>
          <w:rFonts w:eastAsia="仿宋_GB2312" w:hint="eastAsia"/>
          <w:sz w:val="32"/>
          <w:szCs w:val="32"/>
        </w:rPr>
        <w:t>确定</w:t>
      </w:r>
      <w:r>
        <w:rPr>
          <w:rFonts w:eastAsia="仿宋_GB2312"/>
          <w:sz w:val="32"/>
          <w:szCs w:val="32"/>
        </w:rPr>
        <w:t>计算机软件著作权资产价值的评估方法包括成本法、收益法和市场法三种基本方法及其衍生方法。</w:t>
      </w:r>
    </w:p>
    <w:p w14:paraId="41460FCC"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执行计算机软件著作权资产评估业务，应当根据评估目的、评估对象、价值类型、资料收集等情况，分析上述三种基本方法</w:t>
      </w:r>
      <w:r>
        <w:rPr>
          <w:rFonts w:eastAsia="仿宋_GB2312"/>
          <w:color w:val="000000"/>
          <w:sz w:val="32"/>
          <w:szCs w:val="32"/>
          <w:lang w:bidi="ar"/>
        </w:rPr>
        <w:lastRenderedPageBreak/>
        <w:t>的适用性，选择评估方法。</w:t>
      </w:r>
    </w:p>
    <w:p w14:paraId="37D8DDE6" w14:textId="77777777" w:rsidR="00732479" w:rsidRDefault="00732479" w:rsidP="00732479">
      <w:pPr>
        <w:numPr>
          <w:ilvl w:val="255"/>
          <w:numId w:val="0"/>
        </w:numPr>
        <w:spacing w:line="578" w:lineRule="exact"/>
        <w:ind w:firstLineChars="200" w:firstLine="633"/>
        <w:rPr>
          <w:rFonts w:eastAsia="仿宋_GB2312"/>
          <w:color w:val="000000"/>
          <w:sz w:val="32"/>
          <w:szCs w:val="32"/>
          <w:lang w:bidi="ar"/>
        </w:rPr>
      </w:pPr>
      <w:r>
        <w:rPr>
          <w:rFonts w:eastAsia="仿宋_GB2312"/>
          <w:b/>
          <w:bCs/>
          <w:sz w:val="32"/>
          <w:szCs w:val="32"/>
        </w:rPr>
        <w:t>第十</w:t>
      </w:r>
      <w:r>
        <w:rPr>
          <w:rFonts w:eastAsia="仿宋_GB2312" w:hint="eastAsia"/>
          <w:b/>
          <w:bCs/>
          <w:sz w:val="32"/>
          <w:szCs w:val="32"/>
        </w:rPr>
        <w:t>七</w:t>
      </w:r>
      <w:r>
        <w:rPr>
          <w:rFonts w:eastAsia="仿宋_GB2312"/>
          <w:b/>
          <w:bCs/>
          <w:sz w:val="32"/>
          <w:szCs w:val="32"/>
        </w:rPr>
        <w:t>条</w:t>
      </w:r>
      <w:r>
        <w:rPr>
          <w:rFonts w:eastAsia="仿宋_GB2312"/>
          <w:sz w:val="32"/>
          <w:szCs w:val="32"/>
        </w:rPr>
        <w:t xml:space="preserve">  </w:t>
      </w:r>
      <w:r>
        <w:rPr>
          <w:rFonts w:eastAsia="仿宋_GB2312" w:hint="eastAsia"/>
          <w:sz w:val="32"/>
          <w:szCs w:val="32"/>
        </w:rPr>
        <w:t>采</w:t>
      </w:r>
      <w:r>
        <w:rPr>
          <w:rFonts w:eastAsia="仿宋_GB2312"/>
          <w:sz w:val="32"/>
          <w:szCs w:val="32"/>
        </w:rPr>
        <w:t>用成本法</w:t>
      </w:r>
      <w:r>
        <w:rPr>
          <w:rFonts w:eastAsia="仿宋_GB2312" w:hint="eastAsia"/>
          <w:sz w:val="32"/>
          <w:szCs w:val="32"/>
        </w:rPr>
        <w:t>评估</w:t>
      </w:r>
      <w:r>
        <w:rPr>
          <w:rFonts w:eastAsia="仿宋_GB2312"/>
          <w:sz w:val="32"/>
          <w:szCs w:val="32"/>
        </w:rPr>
        <w:t>计算机软件著作权资产，计算机软件著作权资产的价值由该资产的重置成本扣减各项贬值确定。其基本计算公式为：</w:t>
      </w:r>
    </w:p>
    <w:p w14:paraId="15C5A3C3"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评估值＝重置成本</w:t>
      </w:r>
      <w:r>
        <w:rPr>
          <w:rFonts w:eastAsia="仿宋_GB2312"/>
          <w:color w:val="000000"/>
          <w:sz w:val="32"/>
          <w:szCs w:val="32"/>
          <w:lang w:bidi="ar"/>
        </w:rPr>
        <w:t>×</w:t>
      </w:r>
      <w:r>
        <w:rPr>
          <w:rFonts w:eastAsia="仿宋_GB2312"/>
          <w:color w:val="000000"/>
          <w:sz w:val="32"/>
          <w:szCs w:val="32"/>
          <w:lang w:bidi="ar"/>
        </w:rPr>
        <w:t>（</w:t>
      </w:r>
      <w:r w:rsidRPr="00231337">
        <w:rPr>
          <w:rFonts w:ascii="仿宋_GB2312" w:eastAsia="仿宋_GB2312" w:hint="eastAsia"/>
          <w:sz w:val="32"/>
          <w:szCs w:val="32"/>
          <w:lang w:bidi="ar"/>
        </w:rPr>
        <w:t>1－</w:t>
      </w:r>
      <w:r w:rsidRPr="00231337">
        <w:rPr>
          <w:rFonts w:ascii="仿宋_GB2312" w:eastAsia="仿宋_GB2312" w:hint="eastAsia"/>
          <w:color w:val="000000"/>
          <w:sz w:val="32"/>
          <w:szCs w:val="32"/>
          <w:lang w:bidi="ar"/>
        </w:rPr>
        <w:t>贬</w:t>
      </w:r>
      <w:r>
        <w:rPr>
          <w:rFonts w:eastAsia="仿宋_GB2312"/>
          <w:color w:val="000000"/>
          <w:sz w:val="32"/>
          <w:szCs w:val="32"/>
          <w:lang w:bidi="ar"/>
        </w:rPr>
        <w:t>值率）</w:t>
      </w:r>
      <w:r>
        <w:rPr>
          <w:rFonts w:eastAsia="仿宋_GB2312" w:hint="eastAsia"/>
          <w:color w:val="000000"/>
          <w:sz w:val="32"/>
          <w:szCs w:val="32"/>
          <w:lang w:bidi="ar"/>
        </w:rPr>
        <w:t xml:space="preserve"> </w:t>
      </w:r>
      <w:r>
        <w:rPr>
          <w:rFonts w:eastAsia="仿宋_GB2312" w:hint="eastAsia"/>
          <w:color w:val="000000"/>
          <w:sz w:val="32"/>
          <w:szCs w:val="32"/>
          <w:lang w:bidi="ar"/>
        </w:rPr>
        <w:t>或者</w:t>
      </w:r>
    </w:p>
    <w:p w14:paraId="5A283632"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评估值＝重置成本－功能性贬值－经济性贬值</w:t>
      </w:r>
    </w:p>
    <w:p w14:paraId="53B40B82" w14:textId="77777777" w:rsidR="00732479" w:rsidRDefault="00732479" w:rsidP="00732479">
      <w:pPr>
        <w:widowControl/>
        <w:shd w:val="clear" w:color="auto" w:fill="FFFFFF"/>
        <w:spacing w:line="578" w:lineRule="exact"/>
        <w:ind w:firstLineChars="200" w:firstLine="633"/>
        <w:textAlignment w:val="baseline"/>
        <w:rPr>
          <w:rFonts w:eastAsia="仿宋_GB2312"/>
          <w:sz w:val="32"/>
          <w:szCs w:val="32"/>
        </w:rPr>
      </w:pPr>
      <w:r>
        <w:rPr>
          <w:rFonts w:eastAsia="仿宋_GB2312"/>
          <w:b/>
          <w:bCs/>
          <w:sz w:val="32"/>
          <w:szCs w:val="32"/>
        </w:rPr>
        <w:t>第十</w:t>
      </w:r>
      <w:r>
        <w:rPr>
          <w:rFonts w:eastAsia="仿宋_GB2312" w:hint="eastAsia"/>
          <w:b/>
          <w:bCs/>
          <w:sz w:val="32"/>
          <w:szCs w:val="32"/>
        </w:rPr>
        <w:t>八</w:t>
      </w:r>
      <w:r>
        <w:rPr>
          <w:rFonts w:eastAsia="仿宋_GB2312"/>
          <w:b/>
          <w:bCs/>
          <w:sz w:val="32"/>
          <w:szCs w:val="32"/>
        </w:rPr>
        <w:t>条</w:t>
      </w:r>
      <w:r>
        <w:rPr>
          <w:rFonts w:eastAsia="仿宋_GB2312"/>
          <w:sz w:val="32"/>
          <w:szCs w:val="32"/>
        </w:rPr>
        <w:t xml:space="preserve">  </w:t>
      </w:r>
      <w:r>
        <w:rPr>
          <w:rFonts w:eastAsia="仿宋_GB2312" w:hint="eastAsia"/>
          <w:sz w:val="32"/>
          <w:szCs w:val="32"/>
        </w:rPr>
        <w:t>采</w:t>
      </w:r>
      <w:r>
        <w:rPr>
          <w:rFonts w:eastAsia="仿宋_GB2312"/>
          <w:sz w:val="32"/>
          <w:szCs w:val="32"/>
        </w:rPr>
        <w:t>用成本法</w:t>
      </w:r>
      <w:r>
        <w:rPr>
          <w:rFonts w:eastAsia="仿宋_GB2312" w:hint="eastAsia"/>
          <w:sz w:val="32"/>
          <w:szCs w:val="32"/>
        </w:rPr>
        <w:t>评估</w:t>
      </w:r>
      <w:r>
        <w:rPr>
          <w:rFonts w:eastAsia="仿宋_GB2312"/>
          <w:sz w:val="32"/>
          <w:szCs w:val="32"/>
        </w:rPr>
        <w:t>计算机软件著作权资产，首先</w:t>
      </w:r>
      <w:r>
        <w:rPr>
          <w:rFonts w:eastAsia="仿宋_GB2312" w:hint="eastAsia"/>
          <w:sz w:val="32"/>
          <w:szCs w:val="32"/>
        </w:rPr>
        <w:t>需</w:t>
      </w:r>
      <w:r>
        <w:rPr>
          <w:rFonts w:eastAsia="仿宋_GB2312"/>
          <w:sz w:val="32"/>
          <w:szCs w:val="32"/>
        </w:rPr>
        <w:t>要</w:t>
      </w:r>
      <w:r>
        <w:rPr>
          <w:rFonts w:eastAsia="仿宋_GB2312" w:hint="eastAsia"/>
          <w:sz w:val="32"/>
          <w:szCs w:val="32"/>
        </w:rPr>
        <w:t>了解</w:t>
      </w:r>
      <w:r>
        <w:rPr>
          <w:rFonts w:eastAsia="仿宋_GB2312"/>
          <w:sz w:val="32"/>
          <w:szCs w:val="32"/>
        </w:rPr>
        <w:t>计算机软件著作权资产形成的全部投入，分析计算机软件著作权资产价值与成本的相关程度。</w:t>
      </w:r>
      <w:r>
        <w:rPr>
          <w:rFonts w:eastAsia="仿宋_GB2312" w:hint="eastAsia"/>
          <w:sz w:val="32"/>
          <w:szCs w:val="32"/>
        </w:rPr>
        <w:t>其次</w:t>
      </w:r>
      <w:r>
        <w:rPr>
          <w:rFonts w:eastAsia="仿宋_GB2312"/>
          <w:sz w:val="32"/>
          <w:szCs w:val="32"/>
        </w:rPr>
        <w:t>关注计算机软件著作权的来源</w:t>
      </w:r>
      <w:r w:rsidRPr="00A0128C">
        <w:rPr>
          <w:rFonts w:eastAsia="仿宋_GB2312"/>
          <w:sz w:val="32"/>
          <w:szCs w:val="32"/>
        </w:rPr>
        <w:t>，</w:t>
      </w:r>
      <w:r>
        <w:rPr>
          <w:rFonts w:eastAsia="仿宋_GB2312" w:hint="eastAsia"/>
          <w:sz w:val="32"/>
          <w:szCs w:val="32"/>
        </w:rPr>
        <w:t>以</w:t>
      </w:r>
      <w:r w:rsidRPr="00A0128C">
        <w:rPr>
          <w:rFonts w:eastAsia="仿宋_GB2312"/>
          <w:sz w:val="32"/>
          <w:szCs w:val="32"/>
        </w:rPr>
        <w:t>区分</w:t>
      </w:r>
      <w:r w:rsidRPr="00A0128C">
        <w:rPr>
          <w:rFonts w:eastAsia="仿宋_GB2312" w:hint="eastAsia"/>
          <w:sz w:val="32"/>
          <w:szCs w:val="32"/>
        </w:rPr>
        <w:t>自行开</w:t>
      </w:r>
      <w:r>
        <w:rPr>
          <w:rFonts w:eastAsia="仿宋_GB2312" w:hint="eastAsia"/>
          <w:sz w:val="32"/>
          <w:szCs w:val="32"/>
        </w:rPr>
        <w:t>发的</w:t>
      </w:r>
      <w:r>
        <w:rPr>
          <w:rFonts w:eastAsia="仿宋_GB2312"/>
          <w:sz w:val="32"/>
          <w:szCs w:val="32"/>
        </w:rPr>
        <w:t>软件</w:t>
      </w:r>
      <w:r>
        <w:rPr>
          <w:rFonts w:eastAsia="仿宋_GB2312" w:hint="eastAsia"/>
          <w:sz w:val="32"/>
          <w:szCs w:val="32"/>
        </w:rPr>
        <w:t>、合作开发的</w:t>
      </w:r>
      <w:r>
        <w:rPr>
          <w:rFonts w:eastAsia="仿宋_GB2312"/>
          <w:sz w:val="32"/>
          <w:szCs w:val="32"/>
        </w:rPr>
        <w:t>软件</w:t>
      </w:r>
      <w:r>
        <w:rPr>
          <w:rFonts w:eastAsia="仿宋_GB2312" w:hint="eastAsia"/>
          <w:sz w:val="32"/>
          <w:szCs w:val="32"/>
        </w:rPr>
        <w:t>和委托开发的软件</w:t>
      </w:r>
      <w:r>
        <w:rPr>
          <w:rFonts w:eastAsia="仿宋_GB2312"/>
          <w:sz w:val="32"/>
          <w:szCs w:val="32"/>
        </w:rPr>
        <w:t>，</w:t>
      </w:r>
      <w:r>
        <w:rPr>
          <w:rFonts w:eastAsia="仿宋_GB2312" w:hint="eastAsia"/>
          <w:sz w:val="32"/>
          <w:szCs w:val="32"/>
        </w:rPr>
        <w:t>并</w:t>
      </w:r>
      <w:r>
        <w:rPr>
          <w:rFonts w:eastAsia="仿宋_GB2312"/>
          <w:sz w:val="32"/>
          <w:szCs w:val="32"/>
        </w:rPr>
        <w:t>采用不同</w:t>
      </w:r>
      <w:r>
        <w:rPr>
          <w:rFonts w:eastAsia="仿宋_GB2312" w:hint="eastAsia"/>
          <w:sz w:val="32"/>
          <w:szCs w:val="32"/>
        </w:rPr>
        <w:t>的</w:t>
      </w:r>
      <w:r>
        <w:rPr>
          <w:rFonts w:eastAsia="仿宋_GB2312"/>
          <w:sz w:val="32"/>
          <w:szCs w:val="32"/>
        </w:rPr>
        <w:t>方式</w:t>
      </w:r>
      <w:r>
        <w:rPr>
          <w:rFonts w:eastAsia="仿宋_GB2312" w:hint="eastAsia"/>
          <w:sz w:val="32"/>
          <w:szCs w:val="32"/>
        </w:rPr>
        <w:t>进行</w:t>
      </w:r>
      <w:r>
        <w:rPr>
          <w:rFonts w:eastAsia="仿宋_GB2312"/>
          <w:sz w:val="32"/>
          <w:szCs w:val="32"/>
        </w:rPr>
        <w:t>考虑。最后确定计算机软件著作权资产的重置成本</w:t>
      </w:r>
      <w:r>
        <w:rPr>
          <w:rFonts w:eastAsia="仿宋_GB2312" w:hint="eastAsia"/>
          <w:sz w:val="32"/>
          <w:szCs w:val="32"/>
        </w:rPr>
        <w:t>，</w:t>
      </w:r>
      <w:r>
        <w:rPr>
          <w:rFonts w:eastAsia="仿宋_GB2312"/>
          <w:sz w:val="32"/>
          <w:szCs w:val="32"/>
        </w:rPr>
        <w:t>包括直接成本、间接费用、合理利润及相关税费等。</w:t>
      </w:r>
      <w:r>
        <w:rPr>
          <w:rFonts w:eastAsia="仿宋_GB2312" w:hint="eastAsia"/>
          <w:sz w:val="32"/>
          <w:szCs w:val="32"/>
        </w:rPr>
        <w:t>对于合作开发的软件、委托开发的软件，如果计算机</w:t>
      </w:r>
      <w:r>
        <w:rPr>
          <w:rFonts w:eastAsia="仿宋_GB2312"/>
          <w:sz w:val="32"/>
          <w:szCs w:val="32"/>
        </w:rPr>
        <w:t>软件著作权</w:t>
      </w:r>
      <w:r>
        <w:rPr>
          <w:rFonts w:eastAsia="仿宋_GB2312" w:hint="eastAsia"/>
          <w:sz w:val="32"/>
          <w:szCs w:val="32"/>
        </w:rPr>
        <w:t>交易市场中存在类似参照物，可以根据功能和技术先进性、适用性对参照物的价格进行适当调整，测算其重置成本。</w:t>
      </w:r>
    </w:p>
    <w:p w14:paraId="3D2A50EB"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w:t>
      </w:r>
      <w:r>
        <w:rPr>
          <w:rFonts w:eastAsia="仿宋_GB2312" w:hint="eastAsia"/>
          <w:b/>
          <w:bCs/>
          <w:sz w:val="32"/>
          <w:szCs w:val="32"/>
        </w:rPr>
        <w:t>十九</w:t>
      </w:r>
      <w:r>
        <w:rPr>
          <w:rFonts w:eastAsia="仿宋_GB2312"/>
          <w:b/>
          <w:bCs/>
          <w:sz w:val="32"/>
          <w:szCs w:val="32"/>
        </w:rPr>
        <w:t>条</w:t>
      </w:r>
      <w:r>
        <w:rPr>
          <w:rFonts w:eastAsia="仿宋_GB2312"/>
          <w:sz w:val="32"/>
          <w:szCs w:val="32"/>
        </w:rPr>
        <w:t xml:space="preserve">  </w:t>
      </w:r>
      <w:r>
        <w:rPr>
          <w:rFonts w:eastAsia="仿宋_GB2312"/>
          <w:sz w:val="32"/>
          <w:szCs w:val="32"/>
        </w:rPr>
        <w:t>在</w:t>
      </w:r>
      <w:r>
        <w:rPr>
          <w:rFonts w:eastAsia="仿宋_GB2312" w:hint="eastAsia"/>
          <w:sz w:val="32"/>
          <w:szCs w:val="32"/>
        </w:rPr>
        <w:t>确定</w:t>
      </w:r>
      <w:r>
        <w:rPr>
          <w:rFonts w:eastAsia="仿宋_GB2312"/>
          <w:sz w:val="32"/>
          <w:szCs w:val="32"/>
        </w:rPr>
        <w:t>计算机软件著作权</w:t>
      </w:r>
      <w:r>
        <w:rPr>
          <w:rFonts w:eastAsia="仿宋_GB2312" w:hint="eastAsia"/>
          <w:sz w:val="32"/>
          <w:szCs w:val="32"/>
        </w:rPr>
        <w:t>资产的</w:t>
      </w:r>
      <w:r>
        <w:rPr>
          <w:rFonts w:eastAsia="仿宋_GB2312"/>
          <w:sz w:val="32"/>
          <w:szCs w:val="32"/>
        </w:rPr>
        <w:t>重置成本</w:t>
      </w:r>
      <w:r>
        <w:rPr>
          <w:rFonts w:eastAsia="仿宋_GB2312" w:hint="eastAsia"/>
          <w:sz w:val="32"/>
          <w:szCs w:val="32"/>
        </w:rPr>
        <w:t>时</w:t>
      </w:r>
      <w:r>
        <w:rPr>
          <w:rFonts w:eastAsia="仿宋_GB2312"/>
          <w:sz w:val="32"/>
          <w:szCs w:val="32"/>
        </w:rPr>
        <w:t>，需</w:t>
      </w:r>
      <w:r>
        <w:rPr>
          <w:rFonts w:eastAsia="仿宋_GB2312" w:hint="eastAsia"/>
          <w:sz w:val="32"/>
          <w:szCs w:val="32"/>
        </w:rPr>
        <w:t>要</w:t>
      </w:r>
      <w:r>
        <w:rPr>
          <w:rFonts w:eastAsia="仿宋_GB2312"/>
          <w:sz w:val="32"/>
          <w:szCs w:val="32"/>
        </w:rPr>
        <w:t>结合评估对象</w:t>
      </w:r>
      <w:r>
        <w:rPr>
          <w:rFonts w:eastAsia="仿宋_GB2312" w:hint="eastAsia"/>
          <w:sz w:val="32"/>
          <w:szCs w:val="32"/>
        </w:rPr>
        <w:t>的</w:t>
      </w:r>
      <w:r>
        <w:rPr>
          <w:rFonts w:eastAsia="仿宋_GB2312"/>
          <w:sz w:val="32"/>
          <w:szCs w:val="32"/>
        </w:rPr>
        <w:t>实际情况</w:t>
      </w:r>
      <w:r>
        <w:rPr>
          <w:rFonts w:eastAsia="仿宋_GB2312" w:hint="eastAsia"/>
          <w:sz w:val="32"/>
          <w:szCs w:val="32"/>
        </w:rPr>
        <w:t>综合</w:t>
      </w:r>
      <w:r>
        <w:rPr>
          <w:rFonts w:eastAsia="仿宋_GB2312"/>
          <w:sz w:val="32"/>
          <w:szCs w:val="32"/>
        </w:rPr>
        <w:t>考虑重新开发计算机软件著作权资产的全部可能投入。其中，直接成本是指从软件开发立项开始到完成验收之间发生的合理直接投入，</w:t>
      </w:r>
      <w:r>
        <w:rPr>
          <w:rFonts w:eastAsia="仿宋_GB2312" w:hint="eastAsia"/>
          <w:sz w:val="32"/>
          <w:szCs w:val="32"/>
        </w:rPr>
        <w:t>通常包括</w:t>
      </w:r>
      <w:r>
        <w:rPr>
          <w:rFonts w:eastAsia="仿宋_GB2312"/>
          <w:sz w:val="32"/>
          <w:szCs w:val="32"/>
        </w:rPr>
        <w:t>需求分析、设计、编码实现、测试及验收交付等环节</w:t>
      </w:r>
      <w:r>
        <w:rPr>
          <w:rFonts w:eastAsia="仿宋_GB2312" w:hint="eastAsia"/>
          <w:sz w:val="32"/>
          <w:szCs w:val="32"/>
        </w:rPr>
        <w:t>，其中</w:t>
      </w:r>
      <w:r>
        <w:rPr>
          <w:rFonts w:eastAsia="仿宋_GB2312"/>
          <w:sz w:val="32"/>
          <w:szCs w:val="32"/>
        </w:rPr>
        <w:t>编码实现属于核心环节，其成本可</w:t>
      </w:r>
      <w:r>
        <w:rPr>
          <w:rFonts w:eastAsia="仿宋_GB2312" w:hint="eastAsia"/>
          <w:sz w:val="32"/>
          <w:szCs w:val="32"/>
        </w:rPr>
        <w:t>以采用</w:t>
      </w:r>
      <w:r>
        <w:rPr>
          <w:rFonts w:eastAsia="仿宋_GB2312"/>
          <w:sz w:val="32"/>
          <w:szCs w:val="32"/>
        </w:rPr>
        <w:t>主流软件成本估算模型，如构造性成本模型</w:t>
      </w:r>
      <w:r w:rsidRPr="00231337">
        <w:rPr>
          <w:rFonts w:ascii="仿宋_GB2312" w:eastAsia="仿宋_GB2312" w:hint="eastAsia"/>
          <w:sz w:val="32"/>
          <w:szCs w:val="32"/>
        </w:rPr>
        <w:t>（COCOMO）</w:t>
      </w:r>
      <w:r>
        <w:rPr>
          <w:rFonts w:eastAsia="仿宋_GB2312"/>
          <w:sz w:val="32"/>
          <w:szCs w:val="32"/>
        </w:rPr>
        <w:t>等</w:t>
      </w:r>
      <w:r>
        <w:rPr>
          <w:rFonts w:eastAsia="仿宋_GB2312" w:hint="eastAsia"/>
          <w:sz w:val="32"/>
          <w:szCs w:val="32"/>
        </w:rPr>
        <w:t>进行考虑</w:t>
      </w:r>
      <w:r>
        <w:rPr>
          <w:rFonts w:eastAsia="仿宋_GB2312"/>
          <w:sz w:val="32"/>
          <w:szCs w:val="32"/>
        </w:rPr>
        <w:t>。间接费用是指与软件开发有关的费用，</w:t>
      </w:r>
      <w:r>
        <w:rPr>
          <w:rFonts w:eastAsia="仿宋_GB2312"/>
          <w:sz w:val="32"/>
          <w:szCs w:val="32"/>
        </w:rPr>
        <w:lastRenderedPageBreak/>
        <w:t>包括管理费、非专用设备折旧费</w:t>
      </w:r>
      <w:r>
        <w:rPr>
          <w:rFonts w:eastAsia="仿宋_GB2312" w:hint="eastAsia"/>
          <w:sz w:val="32"/>
          <w:szCs w:val="32"/>
        </w:rPr>
        <w:t>和</w:t>
      </w:r>
      <w:r>
        <w:rPr>
          <w:rFonts w:eastAsia="仿宋_GB2312"/>
          <w:sz w:val="32"/>
          <w:szCs w:val="32"/>
        </w:rPr>
        <w:t>无形资产摊销费</w:t>
      </w:r>
      <w:r>
        <w:rPr>
          <w:rFonts w:eastAsia="仿宋_GB2312" w:hint="eastAsia"/>
          <w:sz w:val="32"/>
          <w:szCs w:val="32"/>
        </w:rPr>
        <w:t>（如外购财务软件的摊销费）</w:t>
      </w:r>
      <w:r>
        <w:rPr>
          <w:rFonts w:eastAsia="仿宋_GB2312"/>
          <w:sz w:val="32"/>
          <w:szCs w:val="32"/>
        </w:rPr>
        <w:t>等。</w:t>
      </w:r>
    </w:p>
    <w:p w14:paraId="1B6F2748" w14:textId="77777777" w:rsidR="00732479" w:rsidRDefault="00732479" w:rsidP="00732479">
      <w:pPr>
        <w:numPr>
          <w:ilvl w:val="255"/>
          <w:numId w:val="0"/>
        </w:numPr>
        <w:spacing w:line="578" w:lineRule="exact"/>
        <w:ind w:firstLineChars="200" w:firstLine="630"/>
        <w:rPr>
          <w:rFonts w:eastAsia="仿宋_GB2312"/>
          <w:sz w:val="32"/>
          <w:szCs w:val="32"/>
        </w:rPr>
      </w:pPr>
      <w:r>
        <w:rPr>
          <w:rFonts w:eastAsia="仿宋_GB2312" w:hint="eastAsia"/>
          <w:sz w:val="32"/>
          <w:szCs w:val="32"/>
        </w:rPr>
        <w:t>此</w:t>
      </w:r>
      <w:r>
        <w:rPr>
          <w:rFonts w:eastAsia="仿宋_GB2312"/>
          <w:sz w:val="32"/>
          <w:szCs w:val="32"/>
        </w:rPr>
        <w:t>外，</w:t>
      </w:r>
      <w:r w:rsidRPr="00C87392">
        <w:rPr>
          <w:rFonts w:eastAsia="仿宋_GB2312" w:hint="eastAsia"/>
          <w:sz w:val="32"/>
          <w:szCs w:val="32"/>
        </w:rPr>
        <w:t>还</w:t>
      </w:r>
      <w:r>
        <w:rPr>
          <w:rFonts w:eastAsia="仿宋_GB2312" w:hint="eastAsia"/>
          <w:sz w:val="32"/>
          <w:szCs w:val="32"/>
        </w:rPr>
        <w:t>需要</w:t>
      </w:r>
      <w:r w:rsidRPr="00C87392">
        <w:rPr>
          <w:rFonts w:eastAsia="仿宋_GB2312" w:hint="eastAsia"/>
          <w:sz w:val="32"/>
          <w:szCs w:val="32"/>
        </w:rPr>
        <w:t>结合计算机软件著作权</w:t>
      </w:r>
      <w:r>
        <w:rPr>
          <w:rFonts w:eastAsia="仿宋_GB2312" w:hint="eastAsia"/>
          <w:sz w:val="32"/>
          <w:szCs w:val="32"/>
        </w:rPr>
        <w:t>资产</w:t>
      </w:r>
      <w:r w:rsidRPr="00C87392">
        <w:rPr>
          <w:rFonts w:eastAsia="仿宋_GB2312" w:hint="eastAsia"/>
          <w:sz w:val="32"/>
          <w:szCs w:val="32"/>
        </w:rPr>
        <w:t>交易市场的价格组成因素和所属行业情况</w:t>
      </w:r>
      <w:r>
        <w:rPr>
          <w:rFonts w:eastAsia="仿宋_GB2312"/>
          <w:sz w:val="32"/>
          <w:szCs w:val="32"/>
        </w:rPr>
        <w:t>，考虑合理利润和相关税费等。</w:t>
      </w:r>
    </w:p>
    <w:p w14:paraId="1242BBD1"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第二十条</w:t>
      </w:r>
      <w:r>
        <w:rPr>
          <w:rFonts w:eastAsia="仿宋_GB2312"/>
          <w:sz w:val="32"/>
          <w:szCs w:val="32"/>
        </w:rPr>
        <w:t xml:space="preserve">  </w:t>
      </w:r>
      <w:r>
        <w:rPr>
          <w:rFonts w:eastAsia="仿宋_GB2312"/>
          <w:sz w:val="32"/>
          <w:szCs w:val="32"/>
        </w:rPr>
        <w:t>采用成本法</w:t>
      </w:r>
      <w:r>
        <w:rPr>
          <w:rFonts w:eastAsia="仿宋_GB2312" w:hint="eastAsia"/>
          <w:sz w:val="32"/>
          <w:szCs w:val="32"/>
        </w:rPr>
        <w:t>评估</w:t>
      </w:r>
      <w:r>
        <w:rPr>
          <w:rFonts w:eastAsia="仿宋_GB2312"/>
          <w:sz w:val="32"/>
          <w:szCs w:val="32"/>
        </w:rPr>
        <w:t>计算机软件著作权资产，需要合理确定贬值。计算机软件著作权资产贬值主要包括功能性贬值和经济性贬值。</w:t>
      </w:r>
      <w:r>
        <w:rPr>
          <w:rFonts w:eastAsia="仿宋_GB2312" w:hint="eastAsia"/>
          <w:sz w:val="32"/>
          <w:szCs w:val="32"/>
        </w:rPr>
        <w:t>在确定</w:t>
      </w:r>
      <w:r>
        <w:rPr>
          <w:rFonts w:eastAsia="仿宋_GB2312"/>
          <w:sz w:val="32"/>
          <w:szCs w:val="32"/>
        </w:rPr>
        <w:t>计算机软件著作权</w:t>
      </w:r>
      <w:r>
        <w:rPr>
          <w:rFonts w:eastAsia="仿宋_GB2312" w:hint="eastAsia"/>
          <w:sz w:val="32"/>
          <w:szCs w:val="32"/>
        </w:rPr>
        <w:t>资产</w:t>
      </w:r>
      <w:r>
        <w:rPr>
          <w:rFonts w:eastAsia="仿宋_GB2312"/>
          <w:sz w:val="32"/>
          <w:szCs w:val="32"/>
        </w:rPr>
        <w:t>贬值</w:t>
      </w:r>
      <w:r>
        <w:rPr>
          <w:rFonts w:eastAsia="仿宋_GB2312" w:hint="eastAsia"/>
          <w:sz w:val="32"/>
          <w:szCs w:val="32"/>
        </w:rPr>
        <w:t>时，</w:t>
      </w:r>
      <w:r>
        <w:rPr>
          <w:rFonts w:eastAsia="仿宋_GB2312"/>
          <w:sz w:val="32"/>
          <w:szCs w:val="32"/>
        </w:rPr>
        <w:t>可以采用专家鉴定法和剩余经济寿命预测法等。</w:t>
      </w:r>
    </w:p>
    <w:p w14:paraId="252BFF6B"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w:t>
      </w:r>
      <w:r>
        <w:rPr>
          <w:rFonts w:eastAsia="仿宋_GB2312" w:hint="eastAsia"/>
          <w:b/>
          <w:bCs/>
          <w:sz w:val="32"/>
          <w:szCs w:val="32"/>
        </w:rPr>
        <w:t>一</w:t>
      </w:r>
      <w:r>
        <w:rPr>
          <w:rFonts w:eastAsia="仿宋_GB2312"/>
          <w:b/>
          <w:bCs/>
          <w:sz w:val="32"/>
          <w:szCs w:val="32"/>
        </w:rPr>
        <w:t>条</w:t>
      </w:r>
      <w:r>
        <w:rPr>
          <w:rFonts w:eastAsia="仿宋_GB2312"/>
          <w:sz w:val="32"/>
          <w:szCs w:val="32"/>
        </w:rPr>
        <w:t xml:space="preserve">  </w:t>
      </w:r>
      <w:r>
        <w:rPr>
          <w:rFonts w:eastAsia="仿宋_GB2312"/>
          <w:sz w:val="32"/>
          <w:szCs w:val="32"/>
        </w:rPr>
        <w:t>采用收益法评估计算机软件著作权资产，计算机软件著作权资产作为经营资产产生收益</w:t>
      </w:r>
      <w:r>
        <w:rPr>
          <w:rFonts w:eastAsia="仿宋_GB2312" w:hint="eastAsia"/>
          <w:sz w:val="32"/>
          <w:szCs w:val="32"/>
        </w:rPr>
        <w:t>时</w:t>
      </w:r>
      <w:r>
        <w:rPr>
          <w:rFonts w:eastAsia="仿宋_GB2312"/>
          <w:sz w:val="32"/>
          <w:szCs w:val="32"/>
        </w:rPr>
        <w:t>，其价值实现方式</w:t>
      </w:r>
      <w:r>
        <w:rPr>
          <w:rFonts w:eastAsia="仿宋_GB2312" w:hint="eastAsia"/>
          <w:sz w:val="32"/>
          <w:szCs w:val="32"/>
        </w:rPr>
        <w:t>主要分为</w:t>
      </w:r>
      <w:r>
        <w:rPr>
          <w:rFonts w:eastAsia="仿宋_GB2312"/>
          <w:sz w:val="32"/>
          <w:szCs w:val="32"/>
        </w:rPr>
        <w:t>销售型和使用型。</w:t>
      </w:r>
    </w:p>
    <w:p w14:paraId="23F27215"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w:t>
      </w:r>
      <w:r>
        <w:rPr>
          <w:rFonts w:eastAsia="仿宋_GB2312" w:hint="eastAsia"/>
          <w:b/>
          <w:bCs/>
          <w:sz w:val="32"/>
          <w:szCs w:val="32"/>
        </w:rPr>
        <w:t>二</w:t>
      </w:r>
      <w:r>
        <w:rPr>
          <w:rFonts w:eastAsia="仿宋_GB2312"/>
          <w:b/>
          <w:bCs/>
          <w:sz w:val="32"/>
          <w:szCs w:val="32"/>
        </w:rPr>
        <w:t>条</w:t>
      </w:r>
      <w:r>
        <w:rPr>
          <w:rFonts w:eastAsia="仿宋_GB2312"/>
          <w:sz w:val="32"/>
          <w:szCs w:val="32"/>
        </w:rPr>
        <w:t xml:space="preserve">  </w:t>
      </w:r>
      <w:r>
        <w:rPr>
          <w:rFonts w:eastAsia="仿宋_GB2312"/>
          <w:sz w:val="32"/>
          <w:szCs w:val="32"/>
        </w:rPr>
        <w:t>收益法评估基本计算公式为：</w:t>
      </w:r>
    </w:p>
    <w:p w14:paraId="270F4AAD" w14:textId="77777777" w:rsidR="00732479" w:rsidRDefault="00732479" w:rsidP="00732479">
      <w:pPr>
        <w:numPr>
          <w:ilvl w:val="255"/>
          <w:numId w:val="0"/>
        </w:numPr>
        <w:spacing w:line="578" w:lineRule="exact"/>
        <w:rPr>
          <w:rFonts w:eastAsia="仿宋_GB2312"/>
          <w:sz w:val="32"/>
          <w:szCs w:val="32"/>
        </w:rPr>
      </w:pPr>
      <w:r w:rsidRPr="00445C6E">
        <w:rPr>
          <w:rFonts w:ascii="仿宋_GB2312" w:eastAsia="仿宋_GB2312"/>
          <w:noProof/>
        </w:rPr>
        <w:drawing>
          <wp:anchor distT="0" distB="0" distL="114300" distR="114300" simplePos="0" relativeHeight="251657728" behindDoc="1" locked="0" layoutInCell="1" allowOverlap="1" wp14:anchorId="6F8116BC" wp14:editId="46521166">
            <wp:simplePos x="0" y="0"/>
            <wp:positionH relativeFrom="column">
              <wp:posOffset>1656080</wp:posOffset>
            </wp:positionH>
            <wp:positionV relativeFrom="paragraph">
              <wp:posOffset>122555</wp:posOffset>
            </wp:positionV>
            <wp:extent cx="1471930" cy="525780"/>
            <wp:effectExtent l="0" t="0" r="0" b="7620"/>
            <wp:wrapTight wrapText="bothSides">
              <wp:wrapPolygon edited="0">
                <wp:start x="0" y="0"/>
                <wp:lineTo x="0" y="21130"/>
                <wp:lineTo x="21246" y="21130"/>
                <wp:lineTo x="2124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1930" cy="525780"/>
                    </a:xfrm>
                    <a:prstGeom prst="rect">
                      <a:avLst/>
                    </a:prstGeom>
                  </pic:spPr>
                </pic:pic>
              </a:graphicData>
            </a:graphic>
            <wp14:sizeRelH relativeFrom="margin">
              <wp14:pctWidth>0</wp14:pctWidth>
            </wp14:sizeRelH>
            <wp14:sizeRelV relativeFrom="margin">
              <wp14:pctHeight>0</wp14:pctHeight>
            </wp14:sizeRelV>
          </wp:anchor>
        </w:drawing>
      </w:r>
    </w:p>
    <w:p w14:paraId="10B0876C" w14:textId="77777777" w:rsidR="00732479" w:rsidRDefault="00732479" w:rsidP="00732479">
      <w:pPr>
        <w:spacing w:line="578" w:lineRule="exact"/>
        <w:ind w:leftChars="200" w:left="410" w:firstLineChars="200" w:firstLine="622"/>
        <w:jc w:val="center"/>
        <w:rPr>
          <w:spacing w:val="-2"/>
          <w:sz w:val="32"/>
          <w:szCs w:val="32"/>
        </w:rPr>
      </w:pPr>
    </w:p>
    <w:p w14:paraId="5F47F307"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hint="eastAsia"/>
          <w:color w:val="000000"/>
          <w:sz w:val="32"/>
          <w:szCs w:val="32"/>
          <w:lang w:bidi="ar"/>
        </w:rPr>
        <w:t>式</w:t>
      </w:r>
      <w:r>
        <w:rPr>
          <w:rFonts w:eastAsia="仿宋_GB2312"/>
          <w:color w:val="000000"/>
          <w:sz w:val="32"/>
          <w:szCs w:val="32"/>
          <w:lang w:bidi="ar"/>
        </w:rPr>
        <w:t>中</w:t>
      </w:r>
      <w:r>
        <w:rPr>
          <w:rFonts w:eastAsia="仿宋_GB2312" w:hint="eastAsia"/>
          <w:color w:val="000000"/>
          <w:sz w:val="32"/>
          <w:szCs w:val="32"/>
          <w:lang w:bidi="ar"/>
        </w:rPr>
        <w:t>：</w:t>
      </w:r>
    </w:p>
    <w:p w14:paraId="6643479B" w14:textId="77777777" w:rsidR="00732479" w:rsidRDefault="00732479" w:rsidP="00732479">
      <w:pPr>
        <w:wordWrap w:val="0"/>
        <w:spacing w:line="578" w:lineRule="exact"/>
        <w:ind w:firstLineChars="200" w:firstLine="630"/>
        <w:rPr>
          <w:rFonts w:eastAsia="仿宋_GB2312"/>
          <w:color w:val="000000"/>
          <w:sz w:val="32"/>
          <w:szCs w:val="32"/>
          <w:lang w:bidi="ar"/>
        </w:rPr>
      </w:pPr>
      <m:oMath>
        <m:r>
          <w:rPr>
            <w:rFonts w:ascii="Cambria Math" w:eastAsia="仿宋_GB2312" w:hAnsi="Cambria Math"/>
            <w:color w:val="000000" w:themeColor="text1"/>
            <w:sz w:val="32"/>
            <w:szCs w:val="32"/>
          </w:rPr>
          <m:t>P</m:t>
        </m:r>
      </m:oMath>
      <w:r w:rsidRPr="00445C6E">
        <w:rPr>
          <w:rFonts w:ascii="华文中宋" w:eastAsia="华文中宋" w:hAnsi="华文中宋" w:hint="eastAsia"/>
          <w:color w:val="000000"/>
          <w:sz w:val="32"/>
          <w:szCs w:val="32"/>
          <w:lang w:bidi="ar"/>
        </w:rPr>
        <w:t>——</w:t>
      </w:r>
      <w:r>
        <w:rPr>
          <w:rFonts w:eastAsia="仿宋_GB2312"/>
          <w:color w:val="000000"/>
          <w:sz w:val="32"/>
          <w:szCs w:val="32"/>
          <w:lang w:bidi="ar"/>
        </w:rPr>
        <w:t>评估值</w:t>
      </w:r>
      <w:r>
        <w:rPr>
          <w:rFonts w:eastAsia="仿宋_GB2312" w:hint="eastAsia"/>
          <w:color w:val="000000"/>
          <w:sz w:val="32"/>
          <w:szCs w:val="32"/>
          <w:lang w:bidi="ar"/>
        </w:rPr>
        <w:t>；</w:t>
      </w:r>
    </w:p>
    <w:p w14:paraId="3E1EED03" w14:textId="77777777" w:rsidR="00732479" w:rsidRDefault="00000000" w:rsidP="00732479">
      <w:pPr>
        <w:wordWrap w:val="0"/>
        <w:spacing w:line="578" w:lineRule="exact"/>
        <w:ind w:firstLineChars="200" w:firstLine="630"/>
        <w:rPr>
          <w:rFonts w:eastAsia="仿宋_GB2312"/>
          <w:color w:val="000000"/>
          <w:sz w:val="32"/>
          <w:szCs w:val="32"/>
          <w:lang w:bidi="ar"/>
        </w:rPr>
      </w:pPr>
      <m:oMath>
        <m:sSub>
          <m:sSubPr>
            <m:ctrlPr>
              <w:rPr>
                <w:rFonts w:ascii="Cambria Math" w:eastAsia="仿宋_GB2312" w:hAnsi="Cambria Math"/>
                <w:i/>
                <w:color w:val="000000" w:themeColor="text1"/>
                <w:sz w:val="32"/>
                <w:szCs w:val="32"/>
              </w:rPr>
            </m:ctrlPr>
          </m:sSubPr>
          <m:e>
            <m:r>
              <w:rPr>
                <w:rFonts w:ascii="Cambria Math" w:eastAsia="仿宋_GB2312" w:hAnsi="Cambria Math"/>
                <w:color w:val="000000" w:themeColor="text1"/>
                <w:sz w:val="32"/>
                <w:szCs w:val="32"/>
              </w:rPr>
              <m:t>F</m:t>
            </m:r>
          </m:e>
          <m:sub>
            <m:r>
              <w:rPr>
                <w:rFonts w:ascii="Cambria Math" w:eastAsia="仿宋_GB2312" w:hAnsi="Cambria Math"/>
                <w:color w:val="000000" w:themeColor="text1"/>
                <w:sz w:val="32"/>
                <w:szCs w:val="32"/>
              </w:rPr>
              <m:t>t</m:t>
            </m:r>
          </m:sub>
        </m:sSub>
      </m:oMath>
      <w:r w:rsidR="00732479" w:rsidRPr="00445C6E">
        <w:rPr>
          <w:rFonts w:ascii="华文中宋" w:eastAsia="华文中宋" w:hAnsi="华文中宋" w:hint="eastAsia"/>
          <w:color w:val="000000"/>
          <w:sz w:val="32"/>
          <w:szCs w:val="32"/>
          <w:lang w:bidi="ar"/>
        </w:rPr>
        <w:t>——</w:t>
      </w:r>
      <w:r w:rsidR="00732479">
        <w:rPr>
          <w:rFonts w:eastAsia="仿宋_GB2312"/>
          <w:color w:val="000000"/>
          <w:sz w:val="32"/>
          <w:szCs w:val="32"/>
          <w:lang w:bidi="ar"/>
        </w:rPr>
        <w:t>计算机软件著作权资产未来第</w:t>
      </w:r>
      <m:oMath>
        <m:r>
          <w:rPr>
            <w:rFonts w:ascii="Cambria Math" w:eastAsia="仿宋_GB2312" w:hAnsi="Cambria Math"/>
            <w:color w:val="000000" w:themeColor="text1"/>
            <w:sz w:val="32"/>
            <w:szCs w:val="32"/>
          </w:rPr>
          <m:t>t</m:t>
        </m:r>
      </m:oMath>
      <w:r w:rsidR="00732479">
        <w:rPr>
          <w:rFonts w:eastAsia="仿宋_GB2312"/>
          <w:color w:val="000000"/>
          <w:sz w:val="32"/>
          <w:szCs w:val="32"/>
          <w:lang w:bidi="ar"/>
        </w:rPr>
        <w:t>个收益期的收益额；</w:t>
      </w:r>
    </w:p>
    <w:p w14:paraId="43774E8D" w14:textId="77777777" w:rsidR="00732479" w:rsidRDefault="00732479" w:rsidP="00732479">
      <w:pPr>
        <w:wordWrap w:val="0"/>
        <w:spacing w:line="578" w:lineRule="exact"/>
        <w:ind w:firstLineChars="200" w:firstLine="630"/>
        <w:rPr>
          <w:rFonts w:eastAsia="仿宋_GB2312"/>
          <w:color w:val="000000"/>
          <w:sz w:val="32"/>
          <w:szCs w:val="32"/>
          <w:lang w:bidi="ar"/>
        </w:rPr>
      </w:pPr>
      <m:oMath>
        <m:r>
          <w:rPr>
            <w:rFonts w:ascii="Cambria Math" w:eastAsia="仿宋_GB2312" w:hAnsi="Cambria Math"/>
            <w:color w:val="000000" w:themeColor="text1"/>
            <w:sz w:val="32"/>
            <w:szCs w:val="32"/>
          </w:rPr>
          <m:t>n</m:t>
        </m:r>
      </m:oMath>
      <w:r w:rsidRPr="00445C6E">
        <w:rPr>
          <w:rFonts w:ascii="华文中宋" w:eastAsia="华文中宋" w:hAnsi="华文中宋" w:hint="eastAsia"/>
          <w:color w:val="000000"/>
          <w:sz w:val="32"/>
          <w:szCs w:val="32"/>
          <w:lang w:bidi="ar"/>
        </w:rPr>
        <w:t>——</w:t>
      </w:r>
      <w:r>
        <w:rPr>
          <w:rFonts w:eastAsia="仿宋_GB2312"/>
          <w:color w:val="000000"/>
          <w:sz w:val="32"/>
          <w:szCs w:val="32"/>
          <w:lang w:bidi="ar"/>
        </w:rPr>
        <w:t>剩余经济寿命期；</w:t>
      </w:r>
    </w:p>
    <w:p w14:paraId="530D557B" w14:textId="77777777" w:rsidR="00732479" w:rsidRDefault="00732479" w:rsidP="00732479">
      <w:pPr>
        <w:wordWrap w:val="0"/>
        <w:spacing w:line="578" w:lineRule="exact"/>
        <w:ind w:firstLineChars="200" w:firstLine="630"/>
        <w:rPr>
          <w:rFonts w:eastAsia="仿宋_GB2312"/>
          <w:color w:val="000000"/>
          <w:sz w:val="32"/>
          <w:szCs w:val="32"/>
          <w:lang w:bidi="ar"/>
        </w:rPr>
      </w:pPr>
      <m:oMath>
        <m:r>
          <w:rPr>
            <w:rFonts w:ascii="Cambria Math" w:eastAsia="仿宋_GB2312" w:hAnsi="Cambria Math"/>
            <w:color w:val="000000" w:themeColor="text1"/>
            <w:sz w:val="32"/>
            <w:szCs w:val="32"/>
          </w:rPr>
          <m:t>t</m:t>
        </m:r>
      </m:oMath>
      <w:r w:rsidRPr="00445C6E">
        <w:rPr>
          <w:rFonts w:ascii="华文中宋" w:eastAsia="华文中宋" w:hAnsi="华文中宋" w:hint="eastAsia"/>
          <w:color w:val="000000"/>
          <w:sz w:val="32"/>
          <w:szCs w:val="32"/>
          <w:lang w:bidi="ar"/>
        </w:rPr>
        <w:t>——</w:t>
      </w:r>
      <w:r>
        <w:rPr>
          <w:rFonts w:eastAsia="仿宋_GB2312"/>
          <w:color w:val="000000"/>
          <w:sz w:val="32"/>
          <w:szCs w:val="32"/>
          <w:lang w:bidi="ar"/>
        </w:rPr>
        <w:t>未来第</w:t>
      </w:r>
      <m:oMath>
        <m:r>
          <w:rPr>
            <w:rFonts w:ascii="Cambria Math" w:eastAsia="仿宋_GB2312" w:hAnsi="Cambria Math"/>
            <w:color w:val="000000" w:themeColor="text1"/>
            <w:sz w:val="32"/>
            <w:szCs w:val="32"/>
          </w:rPr>
          <m:t>t</m:t>
        </m:r>
      </m:oMath>
      <w:r>
        <w:rPr>
          <w:rFonts w:eastAsia="仿宋_GB2312"/>
          <w:color w:val="000000"/>
          <w:sz w:val="32"/>
          <w:szCs w:val="32"/>
          <w:lang w:bidi="ar"/>
        </w:rPr>
        <w:t>年；</w:t>
      </w:r>
    </w:p>
    <w:p w14:paraId="41953CDB" w14:textId="77777777" w:rsidR="00732479" w:rsidRDefault="00732479" w:rsidP="00732479">
      <w:pPr>
        <w:wordWrap w:val="0"/>
        <w:spacing w:line="578" w:lineRule="exact"/>
        <w:ind w:firstLineChars="200" w:firstLine="630"/>
        <w:rPr>
          <w:rFonts w:eastAsia="仿宋_GB2312"/>
          <w:color w:val="000000"/>
          <w:sz w:val="32"/>
          <w:szCs w:val="32"/>
          <w:lang w:bidi="ar"/>
        </w:rPr>
      </w:pPr>
      <m:oMath>
        <m:r>
          <w:rPr>
            <w:rFonts w:ascii="Cambria Math" w:eastAsia="仿宋_GB2312" w:hAnsi="Cambria Math"/>
            <w:color w:val="000000" w:themeColor="text1"/>
            <w:sz w:val="32"/>
            <w:szCs w:val="32"/>
          </w:rPr>
          <m:t>i</m:t>
        </m:r>
      </m:oMath>
      <w:r w:rsidRPr="00445C6E">
        <w:rPr>
          <w:rFonts w:ascii="华文中宋" w:eastAsia="华文中宋" w:hAnsi="华文中宋" w:hint="eastAsia"/>
          <w:color w:val="000000"/>
          <w:sz w:val="32"/>
          <w:szCs w:val="32"/>
          <w:lang w:bidi="ar"/>
        </w:rPr>
        <w:t>——</w:t>
      </w:r>
      <w:r>
        <w:rPr>
          <w:rFonts w:eastAsia="仿宋_GB2312"/>
          <w:color w:val="000000"/>
          <w:sz w:val="32"/>
          <w:szCs w:val="32"/>
          <w:lang w:bidi="ar"/>
        </w:rPr>
        <w:t>折现率。</w:t>
      </w:r>
    </w:p>
    <w:p w14:paraId="154C69FD" w14:textId="77777777" w:rsidR="00732479" w:rsidRDefault="00732479" w:rsidP="00732479">
      <w:pPr>
        <w:wordWrap w:val="0"/>
        <w:spacing w:line="578" w:lineRule="exact"/>
        <w:ind w:firstLineChars="200" w:firstLine="630"/>
        <w:rPr>
          <w:spacing w:val="-2"/>
          <w:sz w:val="32"/>
          <w:szCs w:val="32"/>
        </w:rPr>
      </w:pPr>
      <w:r>
        <w:rPr>
          <w:rFonts w:eastAsia="仿宋_GB2312" w:hint="eastAsia"/>
          <w:color w:val="000000"/>
          <w:sz w:val="32"/>
          <w:szCs w:val="32"/>
          <w:lang w:bidi="ar"/>
        </w:rPr>
        <w:t>根据</w:t>
      </w:r>
      <w:r>
        <w:rPr>
          <w:rFonts w:eastAsia="仿宋_GB2312"/>
          <w:color w:val="000000"/>
          <w:sz w:val="32"/>
          <w:szCs w:val="32"/>
          <w:lang w:bidi="ar"/>
        </w:rPr>
        <w:t>收益法基本公式，在获取计算机软件著作权资产相关信息的基础上，根据该计算机软件著作权资产或者类似计算机软件</w:t>
      </w:r>
      <w:r>
        <w:rPr>
          <w:rFonts w:eastAsia="仿宋_GB2312"/>
          <w:color w:val="000000"/>
          <w:sz w:val="32"/>
          <w:szCs w:val="32"/>
          <w:lang w:bidi="ar"/>
        </w:rPr>
        <w:lastRenderedPageBreak/>
        <w:t>著作权资产的历史实施情况及未来应用前景，结合计算机软件著作权资产实施或者拟实施企业经营状况，重点分析计算机软件著作权资产经济收益的可预测性，考虑收益法的适用性。</w:t>
      </w:r>
    </w:p>
    <w:p w14:paraId="2F8ACCE1"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w:t>
      </w:r>
      <w:r>
        <w:rPr>
          <w:rFonts w:eastAsia="仿宋_GB2312" w:hint="eastAsia"/>
          <w:b/>
          <w:bCs/>
          <w:sz w:val="32"/>
          <w:szCs w:val="32"/>
        </w:rPr>
        <w:t>三</w:t>
      </w:r>
      <w:r>
        <w:rPr>
          <w:rFonts w:eastAsia="仿宋_GB2312"/>
          <w:b/>
          <w:bCs/>
          <w:sz w:val="32"/>
          <w:szCs w:val="32"/>
        </w:rPr>
        <w:t>条</w:t>
      </w:r>
      <w:r>
        <w:rPr>
          <w:rFonts w:eastAsia="仿宋_GB2312"/>
          <w:sz w:val="32"/>
          <w:szCs w:val="32"/>
        </w:rPr>
        <w:t xml:space="preserve">  </w:t>
      </w:r>
      <w:r>
        <w:rPr>
          <w:rFonts w:eastAsia="仿宋_GB2312"/>
          <w:sz w:val="32"/>
          <w:szCs w:val="32"/>
        </w:rPr>
        <w:t>采用收益法</w:t>
      </w:r>
      <w:r>
        <w:rPr>
          <w:rFonts w:eastAsia="仿宋_GB2312" w:hint="eastAsia"/>
          <w:sz w:val="32"/>
          <w:szCs w:val="32"/>
        </w:rPr>
        <w:t>评估</w:t>
      </w:r>
      <w:r>
        <w:rPr>
          <w:rFonts w:eastAsia="仿宋_GB2312"/>
          <w:sz w:val="32"/>
          <w:szCs w:val="32"/>
        </w:rPr>
        <w:t>计算机软件著作权资产，应当根据计算机软件著作权资产对应作品的运营模式、经营状况和未来规划等</w:t>
      </w:r>
      <w:r>
        <w:rPr>
          <w:rFonts w:eastAsia="仿宋_GB2312" w:hint="eastAsia"/>
          <w:sz w:val="32"/>
          <w:szCs w:val="32"/>
        </w:rPr>
        <w:t>估算</w:t>
      </w:r>
      <w:r>
        <w:rPr>
          <w:rFonts w:eastAsia="仿宋_GB2312"/>
          <w:sz w:val="32"/>
          <w:szCs w:val="32"/>
        </w:rPr>
        <w:t>评估对象的预期收益。确定计算机软件著作权资产预期收益的方法有增量收益</w:t>
      </w:r>
      <w:r>
        <w:rPr>
          <w:rFonts w:eastAsia="仿宋_GB2312" w:hint="eastAsia"/>
          <w:sz w:val="32"/>
          <w:szCs w:val="32"/>
        </w:rPr>
        <w:t>法</w:t>
      </w:r>
      <w:r>
        <w:rPr>
          <w:rFonts w:eastAsia="仿宋_GB2312"/>
          <w:sz w:val="32"/>
          <w:szCs w:val="32"/>
        </w:rPr>
        <w:t>、节省许可费</w:t>
      </w:r>
      <w:r>
        <w:rPr>
          <w:rFonts w:eastAsia="仿宋_GB2312" w:hint="eastAsia"/>
          <w:sz w:val="32"/>
          <w:szCs w:val="32"/>
        </w:rPr>
        <w:t>法（包含收益分成法等）</w:t>
      </w:r>
      <w:r>
        <w:rPr>
          <w:rFonts w:eastAsia="仿宋_GB2312"/>
          <w:sz w:val="32"/>
          <w:szCs w:val="32"/>
        </w:rPr>
        <w:t>和超额收益</w:t>
      </w:r>
      <w:r>
        <w:rPr>
          <w:rFonts w:eastAsia="仿宋_GB2312" w:hint="eastAsia"/>
          <w:sz w:val="32"/>
          <w:szCs w:val="32"/>
        </w:rPr>
        <w:t>法</w:t>
      </w:r>
      <w:r>
        <w:rPr>
          <w:rFonts w:eastAsia="仿宋_GB2312"/>
          <w:sz w:val="32"/>
          <w:szCs w:val="32"/>
        </w:rPr>
        <w:t>等。确定预期收益时，</w:t>
      </w:r>
      <w:r>
        <w:rPr>
          <w:rFonts w:eastAsia="仿宋_GB2312" w:hint="eastAsia"/>
          <w:sz w:val="32"/>
          <w:szCs w:val="32"/>
        </w:rPr>
        <w:t>应当</w:t>
      </w:r>
      <w:r>
        <w:rPr>
          <w:rFonts w:eastAsia="仿宋_GB2312"/>
          <w:sz w:val="32"/>
          <w:szCs w:val="32"/>
        </w:rPr>
        <w:t>区分并剔除与委托评估的计算机软件著作权资产无关业务产生的收益，并关注计算机软件著作权</w:t>
      </w:r>
      <w:r>
        <w:rPr>
          <w:rFonts w:eastAsia="仿宋_GB2312" w:hint="eastAsia"/>
          <w:sz w:val="32"/>
          <w:szCs w:val="32"/>
        </w:rPr>
        <w:t>资产</w:t>
      </w:r>
      <w:r>
        <w:rPr>
          <w:rFonts w:eastAsia="仿宋_GB2312"/>
          <w:sz w:val="32"/>
          <w:szCs w:val="32"/>
        </w:rPr>
        <w:t>对应</w:t>
      </w:r>
      <w:r>
        <w:rPr>
          <w:rFonts w:eastAsia="仿宋_GB2312" w:hint="eastAsia"/>
          <w:sz w:val="32"/>
          <w:szCs w:val="32"/>
        </w:rPr>
        <w:t>产品或者服务</w:t>
      </w:r>
      <w:r>
        <w:rPr>
          <w:rFonts w:eastAsia="仿宋_GB2312"/>
          <w:sz w:val="32"/>
          <w:szCs w:val="32"/>
        </w:rPr>
        <w:t>所属行业的市场规模、市场地位及相关企业的经营情况。</w:t>
      </w:r>
    </w:p>
    <w:p w14:paraId="7AE28F87"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w:t>
      </w:r>
      <w:r>
        <w:rPr>
          <w:rFonts w:eastAsia="仿宋_GB2312" w:hint="eastAsia"/>
          <w:b/>
          <w:bCs/>
          <w:sz w:val="32"/>
          <w:szCs w:val="32"/>
        </w:rPr>
        <w:t>四</w:t>
      </w:r>
      <w:r>
        <w:rPr>
          <w:rFonts w:eastAsia="仿宋_GB2312"/>
          <w:b/>
          <w:bCs/>
          <w:sz w:val="32"/>
          <w:szCs w:val="32"/>
        </w:rPr>
        <w:t>条</w:t>
      </w:r>
      <w:r>
        <w:rPr>
          <w:rFonts w:eastAsia="仿宋_GB2312"/>
          <w:sz w:val="32"/>
          <w:szCs w:val="32"/>
        </w:rPr>
        <w:t xml:space="preserve">  </w:t>
      </w:r>
      <w:r>
        <w:rPr>
          <w:rFonts w:eastAsia="仿宋_GB2312"/>
          <w:sz w:val="32"/>
          <w:szCs w:val="32"/>
        </w:rPr>
        <w:t>执行计算机软件著作权资产评估业务，</w:t>
      </w:r>
      <w:r>
        <w:rPr>
          <w:rFonts w:eastAsia="仿宋_GB2312" w:hint="eastAsia"/>
          <w:sz w:val="32"/>
          <w:szCs w:val="32"/>
        </w:rPr>
        <w:t>应当</w:t>
      </w:r>
      <w:r>
        <w:rPr>
          <w:rFonts w:eastAsia="仿宋_GB2312"/>
          <w:sz w:val="32"/>
          <w:szCs w:val="32"/>
        </w:rPr>
        <w:t>关注该作品演绎出新作品并产生衍生收益的可能性。当该作品在可预见的未来可能会演绎出新作品并产生衍生收益时，应当</w:t>
      </w:r>
      <w:r>
        <w:rPr>
          <w:rFonts w:eastAsia="仿宋_GB2312" w:hint="eastAsia"/>
          <w:sz w:val="32"/>
          <w:szCs w:val="32"/>
        </w:rPr>
        <w:t>合理</w:t>
      </w:r>
      <w:r>
        <w:rPr>
          <w:rFonts w:eastAsia="仿宋_GB2312"/>
          <w:sz w:val="32"/>
          <w:szCs w:val="32"/>
        </w:rPr>
        <w:t>、恰当地考虑这种衍生收益对计算机软件著作权资产价值的影响。</w:t>
      </w:r>
    </w:p>
    <w:p w14:paraId="60A92C4C" w14:textId="77777777" w:rsidR="00732479" w:rsidRDefault="00732479" w:rsidP="00732479">
      <w:pPr>
        <w:wordWrap w:val="0"/>
        <w:spacing w:line="578" w:lineRule="exact"/>
        <w:ind w:firstLineChars="200" w:firstLine="630"/>
        <w:rPr>
          <w:rFonts w:eastAsia="仿宋_GB2312"/>
          <w:color w:val="000000"/>
          <w:sz w:val="32"/>
          <w:szCs w:val="32"/>
          <w:lang w:bidi="ar"/>
        </w:rPr>
      </w:pPr>
      <w:r w:rsidRPr="00717C9A">
        <w:rPr>
          <w:rFonts w:eastAsia="仿宋_GB2312" w:hint="eastAsia"/>
          <w:color w:val="000000"/>
          <w:sz w:val="32"/>
          <w:szCs w:val="32"/>
          <w:lang w:bidi="ar"/>
        </w:rPr>
        <w:t>例如</w:t>
      </w:r>
      <w:r>
        <w:rPr>
          <w:rFonts w:eastAsia="仿宋_GB2312" w:hint="eastAsia"/>
          <w:color w:val="000000"/>
          <w:sz w:val="32"/>
          <w:szCs w:val="32"/>
          <w:lang w:bidi="ar"/>
        </w:rPr>
        <w:t>：</w:t>
      </w:r>
      <w:r w:rsidRPr="00717C9A">
        <w:rPr>
          <w:rFonts w:eastAsia="仿宋_GB2312" w:hint="eastAsia"/>
          <w:color w:val="000000"/>
          <w:sz w:val="32"/>
          <w:szCs w:val="32"/>
          <w:lang w:bidi="ar"/>
        </w:rPr>
        <w:t>著作权人</w:t>
      </w:r>
      <w:r>
        <w:rPr>
          <w:rFonts w:eastAsia="仿宋_GB2312" w:hint="eastAsia"/>
          <w:color w:val="000000"/>
          <w:sz w:val="32"/>
          <w:szCs w:val="32"/>
          <w:lang w:bidi="ar"/>
        </w:rPr>
        <w:t>拟以其</w:t>
      </w:r>
      <w:r w:rsidRPr="00717C9A">
        <w:rPr>
          <w:rFonts w:eastAsia="仿宋_GB2312" w:hint="eastAsia"/>
          <w:color w:val="000000"/>
          <w:sz w:val="32"/>
          <w:szCs w:val="32"/>
          <w:lang w:bidi="ar"/>
        </w:rPr>
        <w:t>名下</w:t>
      </w:r>
      <w:r>
        <w:rPr>
          <w:rFonts w:eastAsia="仿宋_GB2312" w:hint="eastAsia"/>
          <w:color w:val="000000"/>
          <w:sz w:val="32"/>
          <w:szCs w:val="32"/>
          <w:lang w:bidi="ar"/>
        </w:rPr>
        <w:t>计算机</w:t>
      </w:r>
      <w:r w:rsidRPr="00717C9A">
        <w:rPr>
          <w:rFonts w:eastAsia="仿宋_GB2312" w:hint="eastAsia"/>
          <w:color w:val="000000"/>
          <w:sz w:val="32"/>
          <w:szCs w:val="32"/>
          <w:lang w:bidi="ar"/>
        </w:rPr>
        <w:t>软件著作权资产</w:t>
      </w:r>
      <w:r>
        <w:rPr>
          <w:rFonts w:eastAsia="仿宋_GB2312" w:hint="eastAsia"/>
          <w:color w:val="000000"/>
          <w:sz w:val="32"/>
          <w:szCs w:val="32"/>
          <w:lang w:bidi="ar"/>
        </w:rPr>
        <w:t>作价出资</w:t>
      </w:r>
      <w:r w:rsidRPr="00717C9A">
        <w:rPr>
          <w:rFonts w:eastAsia="仿宋_GB2312" w:hint="eastAsia"/>
          <w:color w:val="000000"/>
          <w:sz w:val="32"/>
          <w:szCs w:val="32"/>
          <w:lang w:bidi="ar"/>
        </w:rPr>
        <w:t>，除常规利用方式外，为开拓其他市场，著作权人授权其他企业利用该软件中部分源程序开发新的软件（可能形成演绎作品），并约定了未来收益分配模式</w:t>
      </w:r>
      <w:r>
        <w:rPr>
          <w:rFonts w:eastAsia="仿宋_GB2312" w:hint="eastAsia"/>
          <w:color w:val="000000"/>
          <w:sz w:val="32"/>
          <w:szCs w:val="32"/>
          <w:lang w:bidi="ar"/>
        </w:rPr>
        <w:t>。此时</w:t>
      </w:r>
      <w:r w:rsidRPr="00717C9A">
        <w:rPr>
          <w:rFonts w:eastAsia="仿宋_GB2312" w:hint="eastAsia"/>
          <w:color w:val="000000"/>
          <w:sz w:val="32"/>
          <w:szCs w:val="32"/>
          <w:lang w:bidi="ar"/>
        </w:rPr>
        <w:t>，资产评估专业人员在考虑该软件价值时，需</w:t>
      </w:r>
      <w:r>
        <w:rPr>
          <w:rFonts w:eastAsia="仿宋_GB2312" w:hint="eastAsia"/>
          <w:color w:val="000000"/>
          <w:sz w:val="32"/>
          <w:szCs w:val="32"/>
          <w:lang w:bidi="ar"/>
        </w:rPr>
        <w:t>要</w:t>
      </w:r>
      <w:r w:rsidRPr="00717C9A">
        <w:rPr>
          <w:rFonts w:eastAsia="仿宋_GB2312" w:hint="eastAsia"/>
          <w:color w:val="000000"/>
          <w:sz w:val="32"/>
          <w:szCs w:val="32"/>
          <w:lang w:bidi="ar"/>
        </w:rPr>
        <w:t>关注未来演绎出新作品的可能性，以及该软件能从未来演绎作品收益中分得的衍生收益情况。</w:t>
      </w:r>
    </w:p>
    <w:p w14:paraId="55153BFF" w14:textId="77777777" w:rsidR="00732479" w:rsidRDefault="00732479" w:rsidP="00732479">
      <w:pPr>
        <w:numPr>
          <w:ilvl w:val="255"/>
          <w:numId w:val="0"/>
        </w:numPr>
        <w:spacing w:line="578" w:lineRule="exact"/>
        <w:ind w:firstLineChars="200" w:firstLine="633"/>
        <w:rPr>
          <w:rFonts w:eastAsia="仿宋_GB2312"/>
          <w:sz w:val="32"/>
          <w:szCs w:val="32"/>
        </w:rPr>
      </w:pPr>
      <w:r w:rsidRPr="00F04958">
        <w:rPr>
          <w:rFonts w:eastAsia="仿宋_GB2312" w:hint="eastAsia"/>
          <w:b/>
          <w:bCs/>
          <w:sz w:val="32"/>
          <w:szCs w:val="32"/>
        </w:rPr>
        <w:t>第二十</w:t>
      </w:r>
      <w:r>
        <w:rPr>
          <w:rFonts w:eastAsia="仿宋_GB2312" w:hint="eastAsia"/>
          <w:b/>
          <w:bCs/>
          <w:sz w:val="32"/>
          <w:szCs w:val="32"/>
        </w:rPr>
        <w:t>五</w:t>
      </w:r>
      <w:r w:rsidRPr="00F04958">
        <w:rPr>
          <w:rFonts w:eastAsia="仿宋_GB2312" w:hint="eastAsia"/>
          <w:b/>
          <w:bCs/>
          <w:sz w:val="32"/>
          <w:szCs w:val="32"/>
        </w:rPr>
        <w:t>条</w:t>
      </w:r>
      <w:r w:rsidRPr="00F04958">
        <w:rPr>
          <w:rFonts w:eastAsia="仿宋_GB2312"/>
          <w:sz w:val="32"/>
          <w:szCs w:val="32"/>
        </w:rPr>
        <w:t xml:space="preserve">  </w:t>
      </w:r>
      <w:r w:rsidRPr="00F04958">
        <w:rPr>
          <w:rFonts w:eastAsia="仿宋_GB2312" w:hint="eastAsia"/>
          <w:sz w:val="32"/>
          <w:szCs w:val="32"/>
        </w:rPr>
        <w:t>当原创作品的演绎作品尚未形成时，应当了解</w:t>
      </w:r>
      <w:r w:rsidRPr="00F04958">
        <w:rPr>
          <w:rFonts w:eastAsia="仿宋_GB2312" w:hint="eastAsia"/>
          <w:sz w:val="32"/>
          <w:szCs w:val="32"/>
        </w:rPr>
        <w:lastRenderedPageBreak/>
        <w:t>其衍生收益的产生在评估基准日具有较大的不确定性，可以按或有资产评估衍生收益对应的计算机软件著作权资产价值</w:t>
      </w:r>
      <w:r>
        <w:rPr>
          <w:rFonts w:eastAsia="仿宋_GB2312" w:hint="eastAsia"/>
          <w:sz w:val="32"/>
          <w:szCs w:val="32"/>
        </w:rPr>
        <w:t>。需要考虑因素包括</w:t>
      </w:r>
      <w:r w:rsidRPr="00820899">
        <w:rPr>
          <w:rFonts w:eastAsia="仿宋_GB2312" w:hint="eastAsia"/>
          <w:sz w:val="32"/>
          <w:szCs w:val="32"/>
        </w:rPr>
        <w:t>未来事件发生的时间</w:t>
      </w:r>
      <w:r w:rsidRPr="00445C6E">
        <w:rPr>
          <w:rFonts w:ascii="仿宋_GB2312" w:eastAsia="仿宋_GB2312" w:hint="eastAsia"/>
          <w:sz w:val="32"/>
          <w:szCs w:val="32"/>
        </w:rPr>
        <w:t>、</w:t>
      </w:r>
      <w:r w:rsidRPr="00445C6E">
        <w:rPr>
          <w:rFonts w:ascii="仿宋_GB2312" w:eastAsia="仿宋_GB2312" w:hAnsi="微软雅黑" w:cs="微软雅黑" w:hint="eastAsia"/>
          <w:sz w:val="32"/>
          <w:szCs w:val="32"/>
        </w:rPr>
        <w:t>概</w:t>
      </w:r>
      <w:r w:rsidRPr="00445C6E">
        <w:rPr>
          <w:rFonts w:eastAsia="仿宋_GB2312" w:hint="eastAsia"/>
          <w:sz w:val="32"/>
          <w:szCs w:val="32"/>
        </w:rPr>
        <w:t>率及其</w:t>
      </w:r>
      <w:r>
        <w:rPr>
          <w:rFonts w:eastAsia="仿宋_GB2312" w:hint="eastAsia"/>
          <w:sz w:val="32"/>
          <w:szCs w:val="32"/>
        </w:rPr>
        <w:t>可能</w:t>
      </w:r>
      <w:r w:rsidRPr="00445C6E">
        <w:rPr>
          <w:rFonts w:eastAsia="仿宋_GB2312" w:hint="eastAsia"/>
          <w:sz w:val="32"/>
          <w:szCs w:val="32"/>
        </w:rPr>
        <w:t>带来的经济收益</w:t>
      </w:r>
      <w:r>
        <w:rPr>
          <w:rFonts w:eastAsia="仿宋_GB2312" w:hint="eastAsia"/>
          <w:sz w:val="32"/>
          <w:szCs w:val="32"/>
        </w:rPr>
        <w:t>等。</w:t>
      </w:r>
    </w:p>
    <w:p w14:paraId="2AAB7E0E"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w:t>
      </w:r>
      <w:r>
        <w:rPr>
          <w:rFonts w:eastAsia="仿宋_GB2312" w:hint="eastAsia"/>
          <w:b/>
          <w:bCs/>
          <w:sz w:val="32"/>
          <w:szCs w:val="32"/>
        </w:rPr>
        <w:t>六</w:t>
      </w:r>
      <w:r>
        <w:rPr>
          <w:rFonts w:eastAsia="仿宋_GB2312"/>
          <w:b/>
          <w:bCs/>
          <w:sz w:val="32"/>
          <w:szCs w:val="32"/>
        </w:rPr>
        <w:t>条</w:t>
      </w:r>
      <w:r>
        <w:rPr>
          <w:rFonts w:eastAsia="仿宋_GB2312"/>
          <w:sz w:val="32"/>
          <w:szCs w:val="32"/>
        </w:rPr>
        <w:t xml:space="preserve">  </w:t>
      </w:r>
      <w:r>
        <w:rPr>
          <w:rFonts w:eastAsia="仿宋_GB2312"/>
          <w:sz w:val="32"/>
          <w:szCs w:val="32"/>
        </w:rPr>
        <w:t>采用收益法</w:t>
      </w:r>
      <w:r>
        <w:rPr>
          <w:rFonts w:eastAsia="仿宋_GB2312" w:hint="eastAsia"/>
          <w:sz w:val="32"/>
          <w:szCs w:val="32"/>
        </w:rPr>
        <w:t>评估</w:t>
      </w:r>
      <w:r>
        <w:rPr>
          <w:rFonts w:eastAsia="仿宋_GB2312"/>
          <w:sz w:val="32"/>
          <w:szCs w:val="32"/>
        </w:rPr>
        <w:t>计算机软件著作权资产，剩余经济寿命需要综合考虑法律保护期限、相关合同约定期限、开发完成日期、首次发表日期、计算机软件著作权资产的权利状况、相关软件产品竞争情况</w:t>
      </w:r>
      <w:r>
        <w:rPr>
          <w:rFonts w:eastAsia="仿宋_GB2312" w:hint="eastAsia"/>
          <w:sz w:val="32"/>
          <w:szCs w:val="32"/>
        </w:rPr>
        <w:t>，</w:t>
      </w:r>
      <w:r>
        <w:rPr>
          <w:rFonts w:eastAsia="仿宋_GB2312"/>
          <w:sz w:val="32"/>
          <w:szCs w:val="32"/>
        </w:rPr>
        <w:t>以及技术或</w:t>
      </w:r>
      <w:r>
        <w:rPr>
          <w:rFonts w:eastAsia="仿宋_GB2312" w:hint="eastAsia"/>
          <w:sz w:val="32"/>
          <w:szCs w:val="32"/>
        </w:rPr>
        <w:t>者</w:t>
      </w:r>
      <w:r>
        <w:rPr>
          <w:rFonts w:eastAsia="仿宋_GB2312"/>
          <w:sz w:val="32"/>
          <w:szCs w:val="32"/>
        </w:rPr>
        <w:t>产品更新周期等因素确定。</w:t>
      </w:r>
    </w:p>
    <w:p w14:paraId="100F9F74"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w:t>
      </w:r>
      <w:r>
        <w:rPr>
          <w:rFonts w:eastAsia="仿宋_GB2312" w:hint="eastAsia"/>
          <w:b/>
          <w:bCs/>
          <w:sz w:val="32"/>
          <w:szCs w:val="32"/>
        </w:rPr>
        <w:t>七</w:t>
      </w:r>
      <w:r>
        <w:rPr>
          <w:rFonts w:eastAsia="仿宋_GB2312"/>
          <w:b/>
          <w:bCs/>
          <w:sz w:val="32"/>
          <w:szCs w:val="32"/>
        </w:rPr>
        <w:t>条</w:t>
      </w:r>
      <w:r>
        <w:rPr>
          <w:rFonts w:eastAsia="仿宋_GB2312"/>
          <w:sz w:val="32"/>
          <w:szCs w:val="32"/>
        </w:rPr>
        <w:t xml:space="preserve">  </w:t>
      </w:r>
      <w:r>
        <w:rPr>
          <w:rFonts w:eastAsia="仿宋_GB2312"/>
          <w:sz w:val="32"/>
          <w:szCs w:val="32"/>
        </w:rPr>
        <w:t>采用收益法</w:t>
      </w:r>
      <w:r>
        <w:rPr>
          <w:rFonts w:eastAsia="仿宋_GB2312" w:hint="eastAsia"/>
          <w:sz w:val="32"/>
          <w:szCs w:val="32"/>
        </w:rPr>
        <w:t>评估</w:t>
      </w:r>
      <w:r>
        <w:rPr>
          <w:rFonts w:eastAsia="仿宋_GB2312"/>
          <w:sz w:val="32"/>
          <w:szCs w:val="32"/>
        </w:rPr>
        <w:t>计算机软件著作权资产，</w:t>
      </w:r>
      <w:r>
        <w:rPr>
          <w:rFonts w:eastAsia="仿宋_GB2312" w:hint="eastAsia"/>
          <w:sz w:val="32"/>
          <w:szCs w:val="32"/>
        </w:rPr>
        <w:t>应当合理确定折现率。</w:t>
      </w:r>
      <w:r>
        <w:rPr>
          <w:rFonts w:eastAsia="仿宋_GB2312"/>
          <w:sz w:val="32"/>
          <w:szCs w:val="32"/>
        </w:rPr>
        <w:t>折现率可以通过分析评估基准日的利率、投资回报率，以及计算机软件著作权实施过程中的技术、经营、市场、生命周期等因素确定。折现率可以采用风险累加法、</w:t>
      </w:r>
      <w:r>
        <w:rPr>
          <w:rFonts w:eastAsia="仿宋_GB2312" w:hint="eastAsia"/>
          <w:sz w:val="32"/>
          <w:szCs w:val="32"/>
        </w:rPr>
        <w:t>回报率拆分法</w:t>
      </w:r>
      <w:r>
        <w:rPr>
          <w:rFonts w:eastAsia="仿宋_GB2312"/>
          <w:sz w:val="32"/>
          <w:szCs w:val="32"/>
        </w:rPr>
        <w:t>等</w:t>
      </w:r>
      <w:r>
        <w:rPr>
          <w:rFonts w:eastAsia="仿宋_GB2312" w:hint="eastAsia"/>
          <w:sz w:val="32"/>
          <w:szCs w:val="32"/>
        </w:rPr>
        <w:t>方法</w:t>
      </w:r>
      <w:r>
        <w:rPr>
          <w:rFonts w:eastAsia="仿宋_GB2312"/>
          <w:sz w:val="32"/>
          <w:szCs w:val="32"/>
        </w:rPr>
        <w:t>确定。折现率口径应当与预期收益口径保持一致。</w:t>
      </w:r>
    </w:p>
    <w:p w14:paraId="4264D9BE"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第二十</w:t>
      </w:r>
      <w:r>
        <w:rPr>
          <w:rFonts w:eastAsia="仿宋_GB2312" w:hint="eastAsia"/>
          <w:b/>
          <w:bCs/>
          <w:sz w:val="32"/>
          <w:szCs w:val="32"/>
        </w:rPr>
        <w:t>八</w:t>
      </w:r>
      <w:r>
        <w:rPr>
          <w:rFonts w:eastAsia="仿宋_GB2312"/>
          <w:b/>
          <w:bCs/>
          <w:sz w:val="32"/>
          <w:szCs w:val="32"/>
        </w:rPr>
        <w:t>条</w:t>
      </w:r>
      <w:r>
        <w:rPr>
          <w:rFonts w:eastAsia="仿宋_GB2312"/>
          <w:sz w:val="32"/>
          <w:szCs w:val="32"/>
        </w:rPr>
        <w:t xml:space="preserve">  </w:t>
      </w:r>
      <w:r>
        <w:rPr>
          <w:rFonts w:eastAsia="仿宋_GB2312"/>
          <w:sz w:val="32"/>
          <w:szCs w:val="32"/>
        </w:rPr>
        <w:t>采用市场法</w:t>
      </w:r>
      <w:r>
        <w:rPr>
          <w:rFonts w:eastAsia="仿宋_GB2312" w:hint="eastAsia"/>
          <w:sz w:val="32"/>
          <w:szCs w:val="32"/>
        </w:rPr>
        <w:t>评估</w:t>
      </w:r>
      <w:r>
        <w:rPr>
          <w:rFonts w:eastAsia="仿宋_GB2312"/>
          <w:sz w:val="32"/>
          <w:szCs w:val="32"/>
        </w:rPr>
        <w:t>计算机软件著作权资产</w:t>
      </w:r>
      <w:r>
        <w:rPr>
          <w:rFonts w:eastAsia="仿宋_GB2312" w:hint="eastAsia"/>
          <w:sz w:val="32"/>
          <w:szCs w:val="32"/>
        </w:rPr>
        <w:t>，基本操作如下</w:t>
      </w:r>
      <w:r>
        <w:rPr>
          <w:rFonts w:eastAsia="仿宋_GB2312"/>
          <w:sz w:val="32"/>
          <w:szCs w:val="32"/>
        </w:rPr>
        <w:t>：</w:t>
      </w:r>
    </w:p>
    <w:p w14:paraId="32021522"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sz w:val="32"/>
          <w:szCs w:val="32"/>
          <w:lang w:bidi="ar"/>
        </w:rPr>
        <w:t>（一）</w:t>
      </w:r>
      <w:r>
        <w:rPr>
          <w:rFonts w:eastAsia="仿宋_GB2312"/>
          <w:color w:val="000000"/>
          <w:sz w:val="32"/>
          <w:szCs w:val="32"/>
          <w:lang w:bidi="ar"/>
        </w:rPr>
        <w:t>收集类似计算机软件著作权资产交易案例的市场交易价格、交易时间及交易条件等</w:t>
      </w:r>
      <w:r>
        <w:rPr>
          <w:rFonts w:eastAsia="仿宋_GB2312" w:hint="eastAsia"/>
          <w:color w:val="000000"/>
          <w:sz w:val="32"/>
          <w:szCs w:val="32"/>
          <w:lang w:bidi="ar"/>
        </w:rPr>
        <w:t>近期</w:t>
      </w:r>
      <w:r>
        <w:rPr>
          <w:rFonts w:eastAsia="仿宋_GB2312"/>
          <w:color w:val="000000"/>
          <w:sz w:val="32"/>
          <w:szCs w:val="32"/>
          <w:lang w:bidi="ar"/>
        </w:rPr>
        <w:t>交易信息；</w:t>
      </w:r>
    </w:p>
    <w:p w14:paraId="14F17B4B"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w:t>
      </w:r>
      <w:r>
        <w:rPr>
          <w:rFonts w:eastAsia="仿宋_GB2312" w:hint="eastAsia"/>
          <w:color w:val="000000"/>
          <w:sz w:val="32"/>
          <w:szCs w:val="32"/>
          <w:lang w:bidi="ar"/>
        </w:rPr>
        <w:t>二</w:t>
      </w:r>
      <w:r>
        <w:rPr>
          <w:rFonts w:eastAsia="仿宋_GB2312"/>
          <w:color w:val="000000"/>
          <w:sz w:val="32"/>
          <w:szCs w:val="32"/>
          <w:lang w:bidi="ar"/>
        </w:rPr>
        <w:t>）选择具有比较基础的可比计算机软件著作权资产交易案例</w:t>
      </w:r>
      <w:r>
        <w:rPr>
          <w:rFonts w:eastAsia="仿宋_GB2312" w:hint="eastAsia"/>
          <w:color w:val="000000"/>
          <w:sz w:val="32"/>
          <w:szCs w:val="32"/>
          <w:lang w:bidi="ar"/>
        </w:rPr>
        <w:t>，通常不低于三个</w:t>
      </w:r>
      <w:r>
        <w:rPr>
          <w:rFonts w:eastAsia="仿宋_GB2312"/>
          <w:color w:val="000000"/>
          <w:sz w:val="32"/>
          <w:szCs w:val="32"/>
          <w:lang w:bidi="ar"/>
        </w:rPr>
        <w:t>；</w:t>
      </w:r>
    </w:p>
    <w:p w14:paraId="0F1399BB"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w:t>
      </w:r>
      <w:r>
        <w:rPr>
          <w:rFonts w:eastAsia="仿宋_GB2312" w:hint="eastAsia"/>
          <w:color w:val="000000"/>
          <w:sz w:val="32"/>
          <w:szCs w:val="32"/>
          <w:lang w:bidi="ar"/>
        </w:rPr>
        <w:t>三</w:t>
      </w:r>
      <w:r>
        <w:rPr>
          <w:rFonts w:eastAsia="仿宋_GB2312"/>
          <w:color w:val="000000"/>
          <w:sz w:val="32"/>
          <w:szCs w:val="32"/>
          <w:lang w:bidi="ar"/>
        </w:rPr>
        <w:t>）收集评估对象近期交易信息；</w:t>
      </w:r>
    </w:p>
    <w:p w14:paraId="7DFD5839"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w:t>
      </w:r>
      <w:r>
        <w:rPr>
          <w:rFonts w:eastAsia="仿宋_GB2312" w:hint="eastAsia"/>
          <w:color w:val="000000"/>
          <w:sz w:val="32"/>
          <w:szCs w:val="32"/>
          <w:lang w:bidi="ar"/>
        </w:rPr>
        <w:t>四</w:t>
      </w:r>
      <w:r>
        <w:rPr>
          <w:rFonts w:eastAsia="仿宋_GB2312"/>
          <w:color w:val="000000"/>
          <w:sz w:val="32"/>
          <w:szCs w:val="32"/>
          <w:lang w:bidi="ar"/>
        </w:rPr>
        <w:t>）对可比交易案例和评估对象近期交易信息进行必要调整。</w:t>
      </w:r>
    </w:p>
    <w:p w14:paraId="7B2E72DF"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lastRenderedPageBreak/>
        <w:t>第</w:t>
      </w:r>
      <w:r>
        <w:rPr>
          <w:rFonts w:eastAsia="仿宋_GB2312" w:hint="eastAsia"/>
          <w:b/>
          <w:bCs/>
          <w:sz w:val="32"/>
          <w:szCs w:val="32"/>
        </w:rPr>
        <w:t>二十九</w:t>
      </w:r>
      <w:r>
        <w:rPr>
          <w:rFonts w:eastAsia="仿宋_GB2312"/>
          <w:b/>
          <w:bCs/>
          <w:sz w:val="32"/>
          <w:szCs w:val="32"/>
        </w:rPr>
        <w:t>条</w:t>
      </w:r>
      <w:r>
        <w:rPr>
          <w:rFonts w:eastAsia="仿宋_GB2312"/>
          <w:sz w:val="32"/>
          <w:szCs w:val="32"/>
        </w:rPr>
        <w:t xml:space="preserve">  </w:t>
      </w:r>
      <w:r w:rsidRPr="00C83164">
        <w:rPr>
          <w:rFonts w:eastAsia="仿宋_GB2312" w:hint="eastAsia"/>
          <w:sz w:val="32"/>
          <w:szCs w:val="32"/>
        </w:rPr>
        <w:t>对同一</w:t>
      </w:r>
      <w:r>
        <w:rPr>
          <w:rFonts w:eastAsia="仿宋_GB2312" w:hint="eastAsia"/>
          <w:sz w:val="32"/>
          <w:szCs w:val="32"/>
        </w:rPr>
        <w:t>计算机软件著作权</w:t>
      </w:r>
      <w:r w:rsidRPr="00C83164">
        <w:rPr>
          <w:rFonts w:eastAsia="仿宋_GB2312" w:hint="eastAsia"/>
          <w:sz w:val="32"/>
          <w:szCs w:val="32"/>
        </w:rPr>
        <w:t>资产采用多种评估方法时，应当对所获得的各种测算结果进行分析比较，形成合理评估结论</w:t>
      </w:r>
      <w:r>
        <w:rPr>
          <w:rFonts w:eastAsia="仿宋_GB2312"/>
          <w:sz w:val="32"/>
          <w:szCs w:val="32"/>
        </w:rPr>
        <w:t>。</w:t>
      </w:r>
    </w:p>
    <w:p w14:paraId="3FF9D211" w14:textId="77777777" w:rsidR="00732479" w:rsidRDefault="00732479" w:rsidP="00732479">
      <w:pPr>
        <w:pStyle w:val="2"/>
        <w:spacing w:beforeLines="100" w:before="579" w:afterLines="100" w:after="579" w:line="578" w:lineRule="exact"/>
        <w:jc w:val="center"/>
        <w:rPr>
          <w:rFonts w:ascii="Times New Roman" w:hAnsi="Times New Roman"/>
          <w:spacing w:val="-2"/>
          <w:szCs w:val="32"/>
        </w:rPr>
      </w:pPr>
      <w:r>
        <w:rPr>
          <w:rFonts w:ascii="Times New Roman" w:hAnsi="Times New Roman"/>
          <w:b w:val="0"/>
          <w:szCs w:val="32"/>
        </w:rPr>
        <w:t>第</w:t>
      </w:r>
      <w:r>
        <w:rPr>
          <w:rFonts w:ascii="Times New Roman" w:hAnsi="Times New Roman" w:hint="eastAsia"/>
          <w:b w:val="0"/>
          <w:szCs w:val="32"/>
        </w:rPr>
        <w:t>五</w:t>
      </w:r>
      <w:r>
        <w:rPr>
          <w:rFonts w:ascii="Times New Roman" w:hAnsi="Times New Roman"/>
          <w:b w:val="0"/>
          <w:szCs w:val="32"/>
        </w:rPr>
        <w:t>章</w:t>
      </w:r>
      <w:r>
        <w:rPr>
          <w:rFonts w:ascii="Times New Roman" w:hAnsi="Times New Roman"/>
          <w:b w:val="0"/>
          <w:szCs w:val="32"/>
        </w:rPr>
        <w:t xml:space="preserve">  </w:t>
      </w:r>
      <w:r>
        <w:rPr>
          <w:rFonts w:ascii="Times New Roman" w:hAnsi="Times New Roman"/>
          <w:b w:val="0"/>
          <w:szCs w:val="32"/>
        </w:rPr>
        <w:t>披露要求</w:t>
      </w:r>
    </w:p>
    <w:p w14:paraId="6DFCB628" w14:textId="77777777" w:rsidR="00732479" w:rsidRDefault="00732479" w:rsidP="00732479">
      <w:pPr>
        <w:numPr>
          <w:ilvl w:val="255"/>
          <w:numId w:val="0"/>
        </w:numPr>
        <w:spacing w:line="578" w:lineRule="exact"/>
        <w:ind w:firstLineChars="200" w:firstLine="633"/>
        <w:rPr>
          <w:rFonts w:eastAsia="仿宋_GB2312"/>
          <w:sz w:val="32"/>
          <w:szCs w:val="32"/>
        </w:rPr>
      </w:pPr>
      <w:r>
        <w:rPr>
          <w:rFonts w:eastAsia="仿宋_GB2312"/>
          <w:b/>
          <w:bCs/>
          <w:sz w:val="32"/>
          <w:szCs w:val="32"/>
        </w:rPr>
        <w:t>第三十条</w:t>
      </w:r>
      <w:r>
        <w:rPr>
          <w:rFonts w:eastAsia="仿宋_GB2312"/>
          <w:sz w:val="32"/>
          <w:szCs w:val="32"/>
        </w:rPr>
        <w:t xml:space="preserve">  </w:t>
      </w:r>
      <w:r>
        <w:rPr>
          <w:rFonts w:eastAsia="仿宋_GB2312"/>
          <w:sz w:val="32"/>
          <w:szCs w:val="32"/>
        </w:rPr>
        <w:t>编制计算机软件著作权资产评估报告需要反映计算机软件著作权资产的特点，通常包括下列内容：</w:t>
      </w:r>
    </w:p>
    <w:p w14:paraId="12E51086"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（一）</w:t>
      </w:r>
      <w:r w:rsidRPr="00041FB2">
        <w:rPr>
          <w:rFonts w:eastAsia="仿宋_GB2312" w:hint="eastAsia"/>
          <w:bCs/>
          <w:sz w:val="32"/>
          <w:szCs w:val="32"/>
        </w:rPr>
        <w:t>计算机软件</w:t>
      </w:r>
      <w:r>
        <w:rPr>
          <w:rFonts w:eastAsia="仿宋_GB2312" w:hint="eastAsia"/>
          <w:bCs/>
          <w:sz w:val="32"/>
          <w:szCs w:val="32"/>
        </w:rPr>
        <w:t>开发</w:t>
      </w:r>
      <w:r>
        <w:rPr>
          <w:rFonts w:eastAsia="仿宋_GB2312"/>
          <w:color w:val="000000"/>
          <w:sz w:val="32"/>
          <w:szCs w:val="32"/>
          <w:lang w:bidi="ar"/>
        </w:rPr>
        <w:t>者和计算机软件著作权人的基本情况；</w:t>
      </w:r>
    </w:p>
    <w:p w14:paraId="78B79F0C"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（二）评估对象的具体组成情况，包括</w:t>
      </w:r>
      <w:r>
        <w:rPr>
          <w:rFonts w:eastAsia="仿宋_GB2312" w:hint="eastAsia"/>
          <w:color w:val="000000"/>
          <w:sz w:val="32"/>
          <w:szCs w:val="32"/>
          <w:lang w:bidi="ar"/>
        </w:rPr>
        <w:t>计算机软件</w:t>
      </w:r>
      <w:r>
        <w:rPr>
          <w:rFonts w:eastAsia="仿宋_GB2312"/>
          <w:color w:val="000000"/>
          <w:sz w:val="32"/>
          <w:szCs w:val="32"/>
          <w:lang w:bidi="ar"/>
        </w:rPr>
        <w:t>基本情况（如软件名称、开发完成日期、首次发表日期、权利范围、开发技术情况、使用情况等）、</w:t>
      </w:r>
      <w:r>
        <w:rPr>
          <w:rFonts w:eastAsia="仿宋_GB2312" w:hint="eastAsia"/>
          <w:color w:val="000000"/>
          <w:sz w:val="32"/>
          <w:szCs w:val="32"/>
          <w:lang w:bidi="ar"/>
        </w:rPr>
        <w:t>计算机软件</w:t>
      </w:r>
      <w:r>
        <w:rPr>
          <w:rFonts w:eastAsia="仿宋_GB2312"/>
          <w:color w:val="000000"/>
          <w:sz w:val="32"/>
          <w:szCs w:val="32"/>
          <w:lang w:bidi="ar"/>
        </w:rPr>
        <w:t>的创作形式、涉及的演绎作品等情况；</w:t>
      </w:r>
    </w:p>
    <w:p w14:paraId="375D7C4E"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（三）评估对象包含的财产权利限制条件；</w:t>
      </w:r>
    </w:p>
    <w:p w14:paraId="18769A60"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（四）与计算机软件著作权有关的权利情况；</w:t>
      </w:r>
    </w:p>
    <w:p w14:paraId="190D06C8"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（五）计算机软件著作权和与计算机软件著作权有关权利事项登记情况；</w:t>
      </w:r>
    </w:p>
    <w:p w14:paraId="23C9D916"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（六）</w:t>
      </w:r>
      <w:r w:rsidRPr="00A259A8">
        <w:rPr>
          <w:rFonts w:eastAsia="仿宋_GB2312" w:hint="eastAsia"/>
          <w:color w:val="000000"/>
          <w:sz w:val="32"/>
          <w:szCs w:val="32"/>
          <w:lang w:bidi="ar"/>
        </w:rPr>
        <w:t>与计算机软件相关的其他无形资产的情况</w:t>
      </w:r>
      <w:r>
        <w:rPr>
          <w:rFonts w:eastAsia="仿宋_GB2312" w:hint="eastAsia"/>
          <w:color w:val="000000"/>
          <w:sz w:val="32"/>
          <w:szCs w:val="32"/>
          <w:lang w:bidi="ar"/>
        </w:rPr>
        <w:t>；</w:t>
      </w:r>
    </w:p>
    <w:p w14:paraId="1199DDD6"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（七）</w:t>
      </w:r>
      <w:r w:rsidRPr="00E90EBA">
        <w:rPr>
          <w:rFonts w:eastAsia="仿宋_GB2312" w:hint="eastAsia"/>
          <w:color w:val="000000"/>
          <w:sz w:val="32"/>
          <w:szCs w:val="32"/>
          <w:lang w:bidi="ar"/>
        </w:rPr>
        <w:t>计算机软件</w:t>
      </w:r>
      <w:r>
        <w:rPr>
          <w:rFonts w:eastAsia="仿宋_GB2312"/>
          <w:color w:val="000000"/>
          <w:sz w:val="32"/>
          <w:szCs w:val="32"/>
          <w:lang w:bidi="ar"/>
        </w:rPr>
        <w:t>产生收益的方式；</w:t>
      </w:r>
    </w:p>
    <w:p w14:paraId="56E02119"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（八）计算机软件著作权剩余法定保护期限以及剩余经济寿命；</w:t>
      </w:r>
    </w:p>
    <w:p w14:paraId="6F62AB6C"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t>（九）对计算机软件著作权资产价值影响因素的分析过程；</w:t>
      </w:r>
    </w:p>
    <w:p w14:paraId="37574B4A" w14:textId="77777777" w:rsidR="00732479" w:rsidRDefault="00732479" w:rsidP="00732479">
      <w:pPr>
        <w:wordWrap w:val="0"/>
        <w:spacing w:line="578" w:lineRule="exact"/>
        <w:ind w:firstLineChars="200" w:firstLine="630"/>
        <w:rPr>
          <w:rFonts w:eastAsia="仿宋_GB2312"/>
          <w:color w:val="000000"/>
          <w:sz w:val="32"/>
          <w:szCs w:val="32"/>
          <w:lang w:bidi="ar"/>
        </w:rPr>
      </w:pPr>
      <w:r>
        <w:rPr>
          <w:rFonts w:eastAsia="仿宋_GB2312"/>
          <w:color w:val="000000"/>
          <w:sz w:val="32"/>
          <w:szCs w:val="32"/>
          <w:lang w:bidi="ar"/>
        </w:rPr>
        <w:lastRenderedPageBreak/>
        <w:t>（十）计算机软件著作权资产许可、转让、诉讼以及质押等情况；</w:t>
      </w:r>
    </w:p>
    <w:p w14:paraId="2AF035DE" w14:textId="77777777" w:rsidR="00732479" w:rsidRDefault="00732479" w:rsidP="00732479">
      <w:pPr>
        <w:spacing w:line="578" w:lineRule="exact"/>
        <w:ind w:firstLineChars="200" w:firstLine="630"/>
        <w:rPr>
          <w:rFonts w:eastAsia="仿宋_GB2312"/>
          <w:color w:val="000000"/>
          <w:sz w:val="32"/>
          <w:szCs w:val="32"/>
          <w:lang w:bidi="ar"/>
        </w:rPr>
      </w:pPr>
      <w:r>
        <w:rPr>
          <w:rFonts w:eastAsia="仿宋_GB2312"/>
          <w:color w:val="000000"/>
          <w:sz w:val="32"/>
          <w:szCs w:val="32"/>
          <w:lang w:bidi="ar"/>
        </w:rPr>
        <w:t>（十一）其他必要信息。</w:t>
      </w:r>
    </w:p>
    <w:p w14:paraId="5C4F5346" w14:textId="77777777" w:rsidR="00732479" w:rsidRDefault="00732479" w:rsidP="00732479">
      <w:pPr>
        <w:pStyle w:val="a0"/>
        <w:spacing w:line="578" w:lineRule="exact"/>
        <w:ind w:firstLineChars="0" w:firstLine="0"/>
        <w:rPr>
          <w:rFonts w:eastAsia="仿宋_GB2312"/>
          <w:color w:val="000000"/>
          <w:sz w:val="32"/>
          <w:szCs w:val="32"/>
          <w:lang w:bidi="ar"/>
        </w:rPr>
      </w:pPr>
    </w:p>
    <w:p w14:paraId="6A3A8529" w14:textId="77777777" w:rsidR="00732479" w:rsidRPr="00231337" w:rsidRDefault="00732479" w:rsidP="00732479">
      <w:pPr>
        <w:spacing w:line="578" w:lineRule="exact"/>
        <w:ind w:firstLineChars="200" w:firstLine="630"/>
        <w:rPr>
          <w:rFonts w:ascii="仿宋_GB2312" w:eastAsia="仿宋_GB2312"/>
          <w:color w:val="000000"/>
          <w:sz w:val="32"/>
          <w:szCs w:val="32"/>
          <w:lang w:bidi="ar"/>
        </w:rPr>
      </w:pPr>
      <w:r>
        <w:rPr>
          <w:rFonts w:eastAsia="仿宋_GB2312"/>
          <w:color w:val="000000"/>
          <w:sz w:val="32"/>
          <w:szCs w:val="32"/>
          <w:lang w:bidi="ar"/>
        </w:rPr>
        <w:t>附：</w:t>
      </w:r>
      <w:r w:rsidRPr="00231337">
        <w:rPr>
          <w:rFonts w:ascii="仿宋_GB2312" w:eastAsia="仿宋_GB2312" w:hint="eastAsia"/>
          <w:color w:val="000000"/>
          <w:sz w:val="32"/>
          <w:szCs w:val="32"/>
          <w:lang w:bidi="ar"/>
        </w:rPr>
        <w:t>1.软件产品分类（GB/T 36475-2018）</w:t>
      </w:r>
    </w:p>
    <w:p w14:paraId="621362D7" w14:textId="77777777" w:rsidR="00732479" w:rsidRPr="00231337" w:rsidRDefault="00732479" w:rsidP="00732479">
      <w:pPr>
        <w:spacing w:line="578" w:lineRule="exact"/>
        <w:ind w:leftChars="305" w:left="625" w:firstLineChars="200" w:firstLine="630"/>
        <w:rPr>
          <w:rFonts w:ascii="仿宋_GB2312" w:eastAsia="仿宋_GB2312"/>
          <w:color w:val="000000"/>
          <w:sz w:val="32"/>
          <w:szCs w:val="32"/>
          <w:lang w:bidi="ar"/>
        </w:rPr>
      </w:pPr>
      <w:r w:rsidRPr="00231337">
        <w:rPr>
          <w:rFonts w:ascii="仿宋_GB2312" w:eastAsia="仿宋_GB2312" w:hint="eastAsia"/>
          <w:color w:val="000000"/>
          <w:sz w:val="32"/>
          <w:szCs w:val="32"/>
          <w:lang w:bidi="ar"/>
        </w:rPr>
        <w:t>2.构造性成本模型（COCOMO）简介</w:t>
      </w:r>
    </w:p>
    <w:p w14:paraId="1CC3AFFE" w14:textId="77777777" w:rsidR="00732479" w:rsidRPr="00231337" w:rsidRDefault="00732479" w:rsidP="00732479">
      <w:pPr>
        <w:spacing w:line="578" w:lineRule="exact"/>
        <w:ind w:leftChars="305" w:left="625" w:firstLineChars="200" w:firstLine="630"/>
        <w:rPr>
          <w:rFonts w:ascii="仿宋_GB2312" w:eastAsia="仿宋_GB2312"/>
          <w:color w:val="000000"/>
          <w:sz w:val="32"/>
          <w:szCs w:val="32"/>
          <w:lang w:bidi="ar"/>
        </w:rPr>
      </w:pPr>
      <w:r w:rsidRPr="00231337">
        <w:rPr>
          <w:rFonts w:ascii="仿宋_GB2312" w:eastAsia="仿宋_GB2312" w:hint="eastAsia"/>
          <w:color w:val="000000"/>
          <w:sz w:val="32"/>
          <w:szCs w:val="32"/>
          <w:lang w:bidi="ar"/>
        </w:rPr>
        <w:t>3.“中国软件行业基准数据”历年报告查询网址</w:t>
      </w:r>
    </w:p>
    <w:p w14:paraId="1A436D9B" w14:textId="77777777" w:rsidR="00732479" w:rsidRDefault="00732479" w:rsidP="00732479">
      <w:pPr>
        <w:pStyle w:val="a0"/>
        <w:spacing w:line="578" w:lineRule="exact"/>
        <w:ind w:firstLine="630"/>
        <w:rPr>
          <w:rFonts w:eastAsia="仿宋_GB2312"/>
          <w:color w:val="000000"/>
          <w:sz w:val="32"/>
          <w:szCs w:val="32"/>
          <w:lang w:bidi="ar"/>
        </w:rPr>
      </w:pPr>
    </w:p>
    <w:p w14:paraId="27D08DFB" w14:textId="77777777" w:rsidR="00732479" w:rsidRDefault="00732479" w:rsidP="00732479">
      <w:pPr>
        <w:pStyle w:val="a0"/>
        <w:spacing w:line="578" w:lineRule="exact"/>
        <w:ind w:firstLine="630"/>
        <w:rPr>
          <w:rFonts w:eastAsia="仿宋_GB2312"/>
          <w:color w:val="000000"/>
          <w:sz w:val="32"/>
          <w:szCs w:val="32"/>
          <w:lang w:bidi="ar"/>
        </w:rPr>
      </w:pPr>
    </w:p>
    <w:p w14:paraId="06E39248" w14:textId="77777777" w:rsidR="00732479" w:rsidRDefault="00732479" w:rsidP="00732479">
      <w:pPr>
        <w:pStyle w:val="a0"/>
        <w:spacing w:line="578" w:lineRule="exact"/>
        <w:ind w:firstLine="630"/>
        <w:rPr>
          <w:rFonts w:eastAsia="仿宋_GB2312"/>
          <w:color w:val="000000"/>
          <w:sz w:val="32"/>
          <w:szCs w:val="32"/>
          <w:lang w:bidi="ar"/>
        </w:rPr>
      </w:pPr>
    </w:p>
    <w:p w14:paraId="636F7B31" w14:textId="77777777" w:rsidR="00732479" w:rsidRDefault="00732479" w:rsidP="00732479">
      <w:pPr>
        <w:pStyle w:val="a0"/>
        <w:spacing w:line="578" w:lineRule="exact"/>
        <w:ind w:firstLine="630"/>
        <w:rPr>
          <w:rFonts w:eastAsia="仿宋_GB2312"/>
          <w:color w:val="000000"/>
          <w:sz w:val="32"/>
          <w:szCs w:val="32"/>
          <w:lang w:bidi="ar"/>
        </w:rPr>
      </w:pPr>
    </w:p>
    <w:p w14:paraId="46D5F8FE" w14:textId="77777777" w:rsidR="00732479" w:rsidRDefault="00732479" w:rsidP="00732479">
      <w:pPr>
        <w:pStyle w:val="a0"/>
        <w:spacing w:line="578" w:lineRule="exact"/>
        <w:ind w:firstLine="630"/>
        <w:rPr>
          <w:rFonts w:eastAsia="仿宋_GB2312"/>
          <w:color w:val="000000"/>
          <w:sz w:val="32"/>
          <w:szCs w:val="32"/>
          <w:lang w:bidi="ar"/>
        </w:rPr>
      </w:pPr>
    </w:p>
    <w:p w14:paraId="19BDFB39" w14:textId="77777777" w:rsidR="00732479" w:rsidRPr="00BE20F6" w:rsidRDefault="00732479" w:rsidP="00732479">
      <w:pPr>
        <w:pStyle w:val="a0"/>
        <w:spacing w:line="578" w:lineRule="exact"/>
        <w:ind w:firstLine="630"/>
        <w:rPr>
          <w:rFonts w:eastAsia="仿宋_GB2312"/>
          <w:color w:val="000000"/>
          <w:sz w:val="32"/>
          <w:szCs w:val="32"/>
          <w:lang w:bidi="ar"/>
        </w:rPr>
      </w:pPr>
    </w:p>
    <w:p w14:paraId="285B701B" w14:textId="77777777" w:rsidR="00732479" w:rsidRDefault="00732479" w:rsidP="00732479">
      <w:pPr>
        <w:pStyle w:val="a0"/>
        <w:spacing w:line="578" w:lineRule="exact"/>
        <w:ind w:firstLine="630"/>
        <w:rPr>
          <w:rFonts w:eastAsia="仿宋_GB2312"/>
          <w:color w:val="000000"/>
          <w:sz w:val="32"/>
          <w:szCs w:val="32"/>
          <w:lang w:bidi="ar"/>
        </w:rPr>
      </w:pPr>
    </w:p>
    <w:p w14:paraId="56E890B4" w14:textId="77777777" w:rsidR="00732479" w:rsidRDefault="00732479" w:rsidP="00732479">
      <w:pPr>
        <w:pStyle w:val="a0"/>
        <w:spacing w:line="578" w:lineRule="exact"/>
        <w:ind w:firstLine="630"/>
        <w:rPr>
          <w:rFonts w:eastAsia="仿宋_GB2312"/>
          <w:color w:val="000000"/>
          <w:sz w:val="32"/>
          <w:szCs w:val="32"/>
          <w:lang w:bidi="ar"/>
        </w:rPr>
      </w:pPr>
    </w:p>
    <w:p w14:paraId="33041B83" w14:textId="77777777" w:rsidR="00732479" w:rsidRDefault="00732479" w:rsidP="00732479">
      <w:pPr>
        <w:pStyle w:val="a0"/>
        <w:spacing w:line="578" w:lineRule="exact"/>
        <w:ind w:firstLine="630"/>
        <w:rPr>
          <w:rFonts w:eastAsia="仿宋_GB2312"/>
          <w:color w:val="000000"/>
          <w:sz w:val="32"/>
          <w:szCs w:val="32"/>
          <w:lang w:bidi="ar"/>
        </w:rPr>
      </w:pPr>
    </w:p>
    <w:p w14:paraId="3FA04D6D" w14:textId="77777777" w:rsidR="00732479" w:rsidRDefault="00732479" w:rsidP="00732479">
      <w:pPr>
        <w:pStyle w:val="a0"/>
        <w:spacing w:line="578" w:lineRule="exact"/>
        <w:ind w:firstLine="630"/>
        <w:rPr>
          <w:rFonts w:eastAsia="仿宋_GB2312"/>
          <w:color w:val="000000"/>
          <w:sz w:val="32"/>
          <w:szCs w:val="32"/>
          <w:lang w:bidi="ar"/>
        </w:rPr>
      </w:pPr>
    </w:p>
    <w:p w14:paraId="03C72A77" w14:textId="77777777" w:rsidR="00732479" w:rsidRDefault="00732479" w:rsidP="00732479">
      <w:pPr>
        <w:pStyle w:val="a0"/>
        <w:spacing w:line="578" w:lineRule="exact"/>
        <w:ind w:firstLine="630"/>
        <w:rPr>
          <w:rFonts w:eastAsia="仿宋_GB2312"/>
          <w:color w:val="000000"/>
          <w:sz w:val="32"/>
          <w:szCs w:val="32"/>
          <w:lang w:bidi="ar"/>
        </w:rPr>
      </w:pPr>
    </w:p>
    <w:p w14:paraId="0AB4BEDF" w14:textId="77777777" w:rsidR="00732479" w:rsidRPr="0070337A" w:rsidRDefault="00732479" w:rsidP="00732479">
      <w:pPr>
        <w:pStyle w:val="a0"/>
        <w:spacing w:line="578" w:lineRule="exact"/>
        <w:ind w:firstLine="630"/>
        <w:rPr>
          <w:rFonts w:eastAsia="仿宋_GB2312"/>
          <w:color w:val="000000"/>
          <w:sz w:val="32"/>
          <w:szCs w:val="32"/>
          <w:lang w:bidi="ar"/>
        </w:rPr>
      </w:pPr>
    </w:p>
    <w:p w14:paraId="530B27DC" w14:textId="77777777" w:rsidR="00732479" w:rsidRDefault="00732479" w:rsidP="00732479">
      <w:pPr>
        <w:pStyle w:val="a0"/>
        <w:spacing w:line="578" w:lineRule="exact"/>
        <w:ind w:firstLine="630"/>
        <w:rPr>
          <w:rFonts w:eastAsia="仿宋_GB2312"/>
          <w:color w:val="000000"/>
          <w:sz w:val="32"/>
          <w:szCs w:val="32"/>
          <w:lang w:bidi="ar"/>
        </w:rPr>
      </w:pPr>
    </w:p>
    <w:p w14:paraId="6E04FB43" w14:textId="77777777" w:rsidR="00732479" w:rsidRDefault="00732479" w:rsidP="00732479">
      <w:pPr>
        <w:pStyle w:val="a0"/>
        <w:spacing w:line="578" w:lineRule="exact"/>
        <w:ind w:firstLine="630"/>
        <w:rPr>
          <w:rFonts w:eastAsia="仿宋_GB2312"/>
          <w:color w:val="000000"/>
          <w:sz w:val="32"/>
          <w:szCs w:val="32"/>
          <w:lang w:bidi="ar"/>
        </w:rPr>
      </w:pPr>
    </w:p>
    <w:p w14:paraId="50281919" w14:textId="77777777" w:rsidR="00732479" w:rsidRDefault="00732479" w:rsidP="00732479">
      <w:pPr>
        <w:pStyle w:val="a0"/>
        <w:spacing w:line="578" w:lineRule="exact"/>
        <w:ind w:firstLine="630"/>
        <w:rPr>
          <w:rFonts w:eastAsia="仿宋_GB2312"/>
          <w:color w:val="000000"/>
          <w:sz w:val="32"/>
          <w:szCs w:val="32"/>
          <w:lang w:bidi="ar"/>
        </w:rPr>
      </w:pPr>
    </w:p>
    <w:p w14:paraId="1886FF19" w14:textId="77777777" w:rsidR="00732479" w:rsidRDefault="00732479" w:rsidP="00732479">
      <w:pPr>
        <w:spacing w:line="560" w:lineRule="exact"/>
        <w:rPr>
          <w:rFonts w:eastAsia="黑体"/>
          <w:sz w:val="32"/>
          <w:szCs w:val="32"/>
        </w:rPr>
        <w:sectPr w:rsidR="00732479" w:rsidSect="00FA0812">
          <w:headerReference w:type="default" r:id="rId10"/>
          <w:footerReference w:type="even" r:id="rId11"/>
          <w:footerReference w:type="default" r:id="rId12"/>
          <w:pgSz w:w="11906" w:h="16838"/>
          <w:pgMar w:top="2098" w:right="1474" w:bottom="1985" w:left="1588" w:header="851" w:footer="1418" w:gutter="0"/>
          <w:cols w:space="425"/>
          <w:vAlign w:val="both"/>
          <w:docGrid w:type="linesAndChars" w:linePitch="579" w:charSpace="-1024"/>
        </w:sectPr>
      </w:pPr>
    </w:p>
    <w:p w14:paraId="0DF51F4D" w14:textId="1E989D6C" w:rsidR="00732479" w:rsidRDefault="00732479" w:rsidP="00732479">
      <w:pPr>
        <w:spacing w:line="578" w:lineRule="exact"/>
        <w:rPr>
          <w:rFonts w:eastAsia="黑体"/>
          <w:sz w:val="32"/>
          <w:szCs w:val="32"/>
        </w:rPr>
      </w:pPr>
      <w:r>
        <w:rPr>
          <w:rFonts w:eastAsia="黑体"/>
          <w:sz w:val="32"/>
          <w:szCs w:val="32"/>
        </w:rPr>
        <w:lastRenderedPageBreak/>
        <w:t>附</w:t>
      </w:r>
      <w:r w:rsidRPr="00C361A1">
        <w:rPr>
          <w:rFonts w:ascii="黑体" w:eastAsia="黑体" w:hAnsi="黑体"/>
          <w:sz w:val="32"/>
          <w:szCs w:val="32"/>
        </w:rPr>
        <w:t>1</w:t>
      </w:r>
    </w:p>
    <w:p w14:paraId="0FBE8FD0" w14:textId="77777777" w:rsidR="00732479" w:rsidRPr="009A010B" w:rsidRDefault="00732479" w:rsidP="00732479">
      <w:pPr>
        <w:pStyle w:val="a0"/>
        <w:spacing w:line="578" w:lineRule="exact"/>
        <w:ind w:firstLine="640"/>
        <w:rPr>
          <w:rFonts w:ascii="仿宋_GB2312" w:eastAsia="仿宋_GB2312" w:hAnsi="黑体"/>
          <w:sz w:val="32"/>
          <w:szCs w:val="32"/>
        </w:rPr>
      </w:pPr>
    </w:p>
    <w:p w14:paraId="1C9FD2F1" w14:textId="77777777" w:rsidR="00732479" w:rsidRPr="00231337" w:rsidRDefault="00732479" w:rsidP="00732479">
      <w:pPr>
        <w:spacing w:line="578" w:lineRule="exact"/>
        <w:jc w:val="center"/>
        <w:rPr>
          <w:rFonts w:ascii="方正小标宋简体" w:eastAsia="方正小标宋简体"/>
          <w:sz w:val="44"/>
          <w:szCs w:val="44"/>
        </w:rPr>
      </w:pPr>
      <w:r w:rsidRPr="00231337">
        <w:rPr>
          <w:rFonts w:ascii="方正小标宋简体" w:eastAsia="方正小标宋简体" w:hint="eastAsia"/>
          <w:sz w:val="44"/>
          <w:szCs w:val="44"/>
        </w:rPr>
        <w:t>软件产品分类（GB/T 36475-2018）</w:t>
      </w:r>
    </w:p>
    <w:p w14:paraId="3A6C19C1" w14:textId="77777777" w:rsidR="00732479" w:rsidRDefault="00732479" w:rsidP="00732479">
      <w:pPr>
        <w:spacing w:line="578" w:lineRule="atLeast"/>
        <w:ind w:firstLineChars="200" w:firstLine="640"/>
        <w:rPr>
          <w:rFonts w:ascii="仿宋_GB2312" w:eastAsia="仿宋_GB2312"/>
          <w:sz w:val="32"/>
          <w:szCs w:val="32"/>
        </w:rPr>
      </w:pPr>
    </w:p>
    <w:p w14:paraId="6024CF69" w14:textId="77777777" w:rsidR="00732479" w:rsidRPr="00D82F68" w:rsidRDefault="00732479" w:rsidP="00732479">
      <w:pPr>
        <w:spacing w:line="578" w:lineRule="atLeast"/>
        <w:ind w:firstLineChars="200" w:firstLine="640"/>
        <w:rPr>
          <w:rFonts w:ascii="仿宋_GB2312" w:eastAsia="仿宋_GB2312"/>
          <w:sz w:val="32"/>
          <w:szCs w:val="32"/>
        </w:rPr>
      </w:pPr>
      <w:r>
        <w:rPr>
          <w:rFonts w:ascii="仿宋_GB2312" w:eastAsia="仿宋_GB2312" w:hint="eastAsia"/>
          <w:sz w:val="32"/>
          <w:szCs w:val="32"/>
        </w:rPr>
        <w:t>该</w:t>
      </w:r>
      <w:r w:rsidRPr="002C1736">
        <w:rPr>
          <w:rFonts w:ascii="仿宋_GB2312" w:eastAsia="仿宋_GB2312" w:hint="eastAsia"/>
          <w:sz w:val="32"/>
          <w:szCs w:val="32"/>
        </w:rPr>
        <w:t>国家标准</w:t>
      </w:r>
      <w:r>
        <w:rPr>
          <w:rFonts w:ascii="仿宋_GB2312" w:eastAsia="仿宋_GB2312" w:hint="eastAsia"/>
          <w:sz w:val="32"/>
          <w:szCs w:val="32"/>
        </w:rPr>
        <w:t>定义的</w:t>
      </w:r>
      <w:r w:rsidRPr="00D82F68">
        <w:rPr>
          <w:rFonts w:ascii="仿宋_GB2312" w:eastAsia="仿宋_GB2312" w:hint="eastAsia"/>
          <w:sz w:val="32"/>
          <w:szCs w:val="32"/>
        </w:rPr>
        <w:t>软件产品，</w:t>
      </w:r>
      <w:r>
        <w:rPr>
          <w:rFonts w:ascii="仿宋_GB2312" w:eastAsia="仿宋_GB2312" w:hint="eastAsia"/>
          <w:sz w:val="32"/>
          <w:szCs w:val="32"/>
        </w:rPr>
        <w:t>是指</w:t>
      </w:r>
      <w:r w:rsidRPr="00D82F68">
        <w:rPr>
          <w:rFonts w:ascii="仿宋_GB2312" w:eastAsia="仿宋_GB2312" w:hint="eastAsia"/>
          <w:sz w:val="32"/>
          <w:szCs w:val="32"/>
        </w:rPr>
        <w:t>向用户提供的计算机软件、信息系统或</w:t>
      </w:r>
      <w:r>
        <w:rPr>
          <w:rFonts w:ascii="仿宋_GB2312" w:eastAsia="仿宋_GB2312" w:hint="eastAsia"/>
          <w:sz w:val="32"/>
          <w:szCs w:val="32"/>
        </w:rPr>
        <w:t>者</w:t>
      </w:r>
      <w:r w:rsidRPr="00D82F68">
        <w:rPr>
          <w:rFonts w:ascii="仿宋_GB2312" w:eastAsia="仿宋_GB2312" w:hint="eastAsia"/>
          <w:sz w:val="32"/>
          <w:szCs w:val="32"/>
        </w:rPr>
        <w:t>设备中嵌入的软件或</w:t>
      </w:r>
      <w:r>
        <w:rPr>
          <w:rFonts w:ascii="仿宋_GB2312" w:eastAsia="仿宋_GB2312" w:hint="eastAsia"/>
          <w:sz w:val="32"/>
          <w:szCs w:val="32"/>
        </w:rPr>
        <w:t>者</w:t>
      </w:r>
      <w:r w:rsidRPr="00D82F68">
        <w:rPr>
          <w:rFonts w:ascii="仿宋_GB2312" w:eastAsia="仿宋_GB2312" w:hint="eastAsia"/>
          <w:sz w:val="32"/>
          <w:szCs w:val="32"/>
        </w:rPr>
        <w:t>在提供计算机信息系统集成、应用服务等技术服务时提供的计算机软件。</w:t>
      </w:r>
      <w:r>
        <w:rPr>
          <w:rFonts w:ascii="仿宋_GB2312" w:eastAsia="仿宋_GB2312" w:hint="eastAsia"/>
          <w:sz w:val="32"/>
          <w:szCs w:val="32"/>
        </w:rPr>
        <w:t>具体分类如下：</w:t>
      </w:r>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02"/>
        <w:gridCol w:w="2549"/>
        <w:gridCol w:w="5409"/>
      </w:tblGrid>
      <w:tr w:rsidR="00732479" w14:paraId="21F5EE5F" w14:textId="77777777" w:rsidTr="005153B3">
        <w:trPr>
          <w:cantSplit/>
          <w:trHeight w:val="410"/>
          <w:tblHeader/>
        </w:trPr>
        <w:tc>
          <w:tcPr>
            <w:tcW w:w="608" w:type="pct"/>
            <w:vAlign w:val="center"/>
          </w:tcPr>
          <w:p w14:paraId="7F35E83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分类号</w:t>
            </w:r>
          </w:p>
        </w:tc>
        <w:tc>
          <w:tcPr>
            <w:tcW w:w="1407" w:type="pct"/>
            <w:vAlign w:val="center"/>
          </w:tcPr>
          <w:p w14:paraId="521AE74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名称</w:t>
            </w:r>
          </w:p>
        </w:tc>
        <w:tc>
          <w:tcPr>
            <w:tcW w:w="2985" w:type="pct"/>
            <w:vAlign w:val="center"/>
          </w:tcPr>
          <w:p w14:paraId="6D27E336" w14:textId="5FDBF021"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说明</w:t>
            </w:r>
          </w:p>
        </w:tc>
      </w:tr>
      <w:tr w:rsidR="00732479" w14:paraId="63487EC6" w14:textId="77777777" w:rsidTr="005153B3">
        <w:trPr>
          <w:cantSplit/>
        </w:trPr>
        <w:tc>
          <w:tcPr>
            <w:tcW w:w="608" w:type="pct"/>
            <w:vAlign w:val="center"/>
          </w:tcPr>
          <w:p w14:paraId="16E00359"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b/>
                <w:bCs/>
                <w:kern w:val="0"/>
                <w:sz w:val="28"/>
                <w:szCs w:val="28"/>
              </w:rPr>
              <w:t>A</w:t>
            </w:r>
          </w:p>
        </w:tc>
        <w:tc>
          <w:tcPr>
            <w:tcW w:w="1407" w:type="pct"/>
            <w:vAlign w:val="center"/>
          </w:tcPr>
          <w:p w14:paraId="2AED223C"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hint="eastAsia"/>
                <w:b/>
                <w:bCs/>
                <w:kern w:val="0"/>
                <w:sz w:val="28"/>
                <w:szCs w:val="28"/>
              </w:rPr>
              <w:t>系统软件</w:t>
            </w:r>
          </w:p>
        </w:tc>
        <w:tc>
          <w:tcPr>
            <w:tcW w:w="2985" w:type="pct"/>
            <w:vAlign w:val="center"/>
          </w:tcPr>
          <w:p w14:paraId="66471469" w14:textId="77777777" w:rsidR="00732479" w:rsidRPr="00445C6E" w:rsidRDefault="00732479" w:rsidP="00791899">
            <w:pPr>
              <w:rPr>
                <w:rFonts w:ascii="仿宋_GB2312" w:eastAsia="仿宋_GB2312"/>
                <w:b/>
                <w:bCs/>
                <w:kern w:val="0"/>
                <w:sz w:val="28"/>
                <w:szCs w:val="28"/>
              </w:rPr>
            </w:pPr>
            <w:r w:rsidRPr="00445C6E">
              <w:rPr>
                <w:rFonts w:ascii="仿宋_GB2312" w:eastAsia="仿宋_GB2312" w:hint="eastAsia"/>
                <w:b/>
                <w:bCs/>
                <w:kern w:val="0"/>
                <w:sz w:val="28"/>
                <w:szCs w:val="28"/>
              </w:rPr>
              <w:t>能够对硬件资源进行调度和管理、为应用软件提供运行支撑的软件。</w:t>
            </w:r>
          </w:p>
        </w:tc>
      </w:tr>
      <w:tr w:rsidR="00732479" w14:paraId="0DAD9CF1" w14:textId="77777777" w:rsidTr="005153B3">
        <w:trPr>
          <w:cantSplit/>
        </w:trPr>
        <w:tc>
          <w:tcPr>
            <w:tcW w:w="608" w:type="pct"/>
            <w:vAlign w:val="center"/>
          </w:tcPr>
          <w:p w14:paraId="6BB78B7E"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A.1</w:t>
            </w:r>
          </w:p>
        </w:tc>
        <w:tc>
          <w:tcPr>
            <w:tcW w:w="1407" w:type="pct"/>
            <w:vAlign w:val="center"/>
          </w:tcPr>
          <w:p w14:paraId="7B6F5CB4"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操作系统</w:t>
            </w:r>
          </w:p>
        </w:tc>
        <w:tc>
          <w:tcPr>
            <w:tcW w:w="2985" w:type="pct"/>
            <w:vAlign w:val="center"/>
          </w:tcPr>
          <w:p w14:paraId="7A44500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控制各种程序的执行，可提供资源分配、调度、输入输出控制数据管理等服务的软件。</w:t>
            </w:r>
          </w:p>
        </w:tc>
      </w:tr>
      <w:tr w:rsidR="00732479" w14:paraId="2EA4F5BC" w14:textId="77777777" w:rsidTr="005153B3">
        <w:trPr>
          <w:cantSplit/>
        </w:trPr>
        <w:tc>
          <w:tcPr>
            <w:tcW w:w="608" w:type="pct"/>
            <w:vAlign w:val="center"/>
          </w:tcPr>
          <w:p w14:paraId="09BD48A8"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A.2</w:t>
            </w:r>
          </w:p>
        </w:tc>
        <w:tc>
          <w:tcPr>
            <w:tcW w:w="1407" w:type="pct"/>
            <w:vAlign w:val="center"/>
          </w:tcPr>
          <w:p w14:paraId="3D9906E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数据库管理软件</w:t>
            </w:r>
          </w:p>
        </w:tc>
        <w:tc>
          <w:tcPr>
            <w:tcW w:w="2985" w:type="pct"/>
            <w:vAlign w:val="center"/>
          </w:tcPr>
          <w:p w14:paraId="32ABD79E"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管理数据库的软件。</w:t>
            </w:r>
          </w:p>
        </w:tc>
      </w:tr>
      <w:tr w:rsidR="00732479" w14:paraId="67399BAB" w14:textId="77777777" w:rsidTr="005153B3">
        <w:trPr>
          <w:cantSplit/>
        </w:trPr>
        <w:tc>
          <w:tcPr>
            <w:tcW w:w="608" w:type="pct"/>
            <w:vAlign w:val="center"/>
          </w:tcPr>
          <w:p w14:paraId="6EB361E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A.3</w:t>
            </w:r>
          </w:p>
        </w:tc>
        <w:tc>
          <w:tcPr>
            <w:tcW w:w="1407" w:type="pct"/>
            <w:vAlign w:val="center"/>
          </w:tcPr>
          <w:p w14:paraId="72BEE414"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固件</w:t>
            </w:r>
          </w:p>
        </w:tc>
        <w:tc>
          <w:tcPr>
            <w:tcW w:w="2985" w:type="pct"/>
            <w:vAlign w:val="center"/>
          </w:tcPr>
          <w:p w14:paraId="2040D079"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硬件设备和驻留在此设备上的作为只读软件的计算机指令和数据的组合。</w:t>
            </w:r>
          </w:p>
        </w:tc>
      </w:tr>
      <w:tr w:rsidR="00732479" w14:paraId="6727F8E2" w14:textId="77777777" w:rsidTr="005153B3">
        <w:trPr>
          <w:cantSplit/>
        </w:trPr>
        <w:tc>
          <w:tcPr>
            <w:tcW w:w="608" w:type="pct"/>
            <w:vAlign w:val="center"/>
          </w:tcPr>
          <w:p w14:paraId="68648256"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A.4</w:t>
            </w:r>
          </w:p>
        </w:tc>
        <w:tc>
          <w:tcPr>
            <w:tcW w:w="1407" w:type="pct"/>
            <w:vAlign w:val="center"/>
          </w:tcPr>
          <w:p w14:paraId="72E8FED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驱动程序</w:t>
            </w:r>
          </w:p>
        </w:tc>
        <w:tc>
          <w:tcPr>
            <w:tcW w:w="2985" w:type="pct"/>
            <w:vAlign w:val="center"/>
          </w:tcPr>
          <w:p w14:paraId="6F86A4D9"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一种可以使计算机和设备通信的特殊程序。</w:t>
            </w:r>
          </w:p>
        </w:tc>
      </w:tr>
      <w:tr w:rsidR="00732479" w14:paraId="7B366134" w14:textId="77777777" w:rsidTr="005153B3">
        <w:trPr>
          <w:cantSplit/>
        </w:trPr>
        <w:tc>
          <w:tcPr>
            <w:tcW w:w="608" w:type="pct"/>
            <w:vAlign w:val="center"/>
          </w:tcPr>
          <w:p w14:paraId="0F17CBE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A.5</w:t>
            </w:r>
          </w:p>
        </w:tc>
        <w:tc>
          <w:tcPr>
            <w:tcW w:w="1407" w:type="pct"/>
            <w:vAlign w:val="center"/>
          </w:tcPr>
          <w:p w14:paraId="1EF6ABD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其他</w:t>
            </w:r>
          </w:p>
        </w:tc>
        <w:tc>
          <w:tcPr>
            <w:tcW w:w="2985" w:type="pct"/>
            <w:vAlign w:val="center"/>
          </w:tcPr>
          <w:p w14:paraId="782C5802"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不属于以上分类的其他基础软件。</w:t>
            </w:r>
          </w:p>
        </w:tc>
      </w:tr>
      <w:tr w:rsidR="00732479" w14:paraId="0972CED2" w14:textId="77777777" w:rsidTr="005153B3">
        <w:trPr>
          <w:cantSplit/>
        </w:trPr>
        <w:tc>
          <w:tcPr>
            <w:tcW w:w="608" w:type="pct"/>
            <w:vAlign w:val="center"/>
          </w:tcPr>
          <w:p w14:paraId="28978A51"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b/>
                <w:bCs/>
                <w:kern w:val="0"/>
                <w:sz w:val="28"/>
                <w:szCs w:val="28"/>
              </w:rPr>
              <w:t>B</w:t>
            </w:r>
          </w:p>
        </w:tc>
        <w:tc>
          <w:tcPr>
            <w:tcW w:w="1407" w:type="pct"/>
            <w:vAlign w:val="center"/>
          </w:tcPr>
          <w:p w14:paraId="58A1FED2"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hint="eastAsia"/>
                <w:b/>
                <w:bCs/>
                <w:kern w:val="0"/>
                <w:sz w:val="28"/>
                <w:szCs w:val="28"/>
              </w:rPr>
              <w:t>支撑软件</w:t>
            </w:r>
          </w:p>
        </w:tc>
        <w:tc>
          <w:tcPr>
            <w:tcW w:w="2985" w:type="pct"/>
            <w:vAlign w:val="center"/>
          </w:tcPr>
          <w:p w14:paraId="59B99D5F" w14:textId="77777777" w:rsidR="00732479" w:rsidRPr="00445C6E" w:rsidRDefault="00732479" w:rsidP="00791899">
            <w:pPr>
              <w:rPr>
                <w:rFonts w:ascii="仿宋_GB2312" w:eastAsia="仿宋_GB2312"/>
                <w:b/>
                <w:bCs/>
                <w:kern w:val="0"/>
                <w:sz w:val="28"/>
                <w:szCs w:val="28"/>
              </w:rPr>
            </w:pPr>
            <w:r w:rsidRPr="00445C6E">
              <w:rPr>
                <w:rFonts w:ascii="仿宋_GB2312" w:eastAsia="仿宋_GB2312" w:hint="eastAsia"/>
                <w:b/>
                <w:bCs/>
                <w:kern w:val="0"/>
                <w:sz w:val="28"/>
                <w:szCs w:val="28"/>
              </w:rPr>
              <w:t>支撑软件开发、运行、维护、管理，以及和网络连接或组成相关的支撑类软件。</w:t>
            </w:r>
          </w:p>
        </w:tc>
      </w:tr>
      <w:tr w:rsidR="00732479" w14:paraId="7B10A6E5" w14:textId="77777777" w:rsidTr="005153B3">
        <w:trPr>
          <w:cantSplit/>
        </w:trPr>
        <w:tc>
          <w:tcPr>
            <w:tcW w:w="608" w:type="pct"/>
            <w:vAlign w:val="center"/>
          </w:tcPr>
          <w:p w14:paraId="1ABD5022"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B.1</w:t>
            </w:r>
          </w:p>
        </w:tc>
        <w:tc>
          <w:tcPr>
            <w:tcW w:w="1407" w:type="pct"/>
            <w:vAlign w:val="center"/>
          </w:tcPr>
          <w:p w14:paraId="6BB7EA7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开发支撑软件</w:t>
            </w:r>
          </w:p>
        </w:tc>
        <w:tc>
          <w:tcPr>
            <w:tcW w:w="2985" w:type="pct"/>
            <w:vAlign w:val="center"/>
          </w:tcPr>
          <w:p w14:paraId="09A9AC79"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支撑软件开发、运行、维护、管理的一类软件。</w:t>
            </w:r>
          </w:p>
        </w:tc>
      </w:tr>
      <w:tr w:rsidR="00732479" w14:paraId="7FF6F56F" w14:textId="77777777" w:rsidTr="005153B3">
        <w:trPr>
          <w:cantSplit/>
          <w:trHeight w:val="1501"/>
        </w:trPr>
        <w:tc>
          <w:tcPr>
            <w:tcW w:w="608" w:type="pct"/>
            <w:vAlign w:val="center"/>
          </w:tcPr>
          <w:p w14:paraId="37621E27"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lastRenderedPageBreak/>
              <w:t>B.2</w:t>
            </w:r>
          </w:p>
        </w:tc>
        <w:tc>
          <w:tcPr>
            <w:tcW w:w="1407" w:type="pct"/>
            <w:vAlign w:val="center"/>
          </w:tcPr>
          <w:p w14:paraId="4A2B899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中间体</w:t>
            </w:r>
          </w:p>
        </w:tc>
        <w:tc>
          <w:tcPr>
            <w:tcW w:w="2985" w:type="pct"/>
            <w:vAlign w:val="center"/>
          </w:tcPr>
          <w:p w14:paraId="034B6F3C"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位于系统软件与应用软件之间，以实现异构、分布式应用软件间的互连、互访和互操作的一类软件。</w:t>
            </w:r>
          </w:p>
        </w:tc>
      </w:tr>
      <w:tr w:rsidR="00732479" w14:paraId="4BE8A0C5" w14:textId="77777777" w:rsidTr="005153B3">
        <w:trPr>
          <w:cantSplit/>
        </w:trPr>
        <w:tc>
          <w:tcPr>
            <w:tcW w:w="608" w:type="pct"/>
            <w:vAlign w:val="center"/>
          </w:tcPr>
          <w:p w14:paraId="40329CB6"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B.3</w:t>
            </w:r>
          </w:p>
        </w:tc>
        <w:tc>
          <w:tcPr>
            <w:tcW w:w="1407" w:type="pct"/>
            <w:vAlign w:val="center"/>
          </w:tcPr>
          <w:p w14:paraId="70B2C68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浏览器</w:t>
            </w:r>
          </w:p>
        </w:tc>
        <w:tc>
          <w:tcPr>
            <w:tcW w:w="2985" w:type="pct"/>
            <w:vAlign w:val="center"/>
          </w:tcPr>
          <w:p w14:paraId="157850FD"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用于在网络上浏览网页的软件。</w:t>
            </w:r>
          </w:p>
        </w:tc>
      </w:tr>
      <w:tr w:rsidR="00732479" w14:paraId="74365765" w14:textId="77777777" w:rsidTr="005153B3">
        <w:trPr>
          <w:cantSplit/>
        </w:trPr>
        <w:tc>
          <w:tcPr>
            <w:tcW w:w="608" w:type="pct"/>
            <w:vAlign w:val="center"/>
          </w:tcPr>
          <w:p w14:paraId="6280D087"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B.4</w:t>
            </w:r>
          </w:p>
        </w:tc>
        <w:tc>
          <w:tcPr>
            <w:tcW w:w="1407" w:type="pct"/>
            <w:vAlign w:val="center"/>
          </w:tcPr>
          <w:p w14:paraId="02CCA5E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搜索引擎</w:t>
            </w:r>
          </w:p>
        </w:tc>
        <w:tc>
          <w:tcPr>
            <w:tcW w:w="2985" w:type="pct"/>
            <w:vAlign w:val="center"/>
          </w:tcPr>
          <w:p w14:paraId="000681F8"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根据一定的策略、运用特定的计算机程序从互联网或相关载体上搜集信息，在对信息进行组织和处理后，为用户提供检索服务，将用户检索相关的信息展示给用户的系统。</w:t>
            </w:r>
          </w:p>
        </w:tc>
      </w:tr>
      <w:tr w:rsidR="00732479" w14:paraId="18802242" w14:textId="77777777" w:rsidTr="005153B3">
        <w:trPr>
          <w:cantSplit/>
        </w:trPr>
        <w:tc>
          <w:tcPr>
            <w:tcW w:w="608" w:type="pct"/>
            <w:vAlign w:val="center"/>
          </w:tcPr>
          <w:p w14:paraId="716F7DD9"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B.5</w:t>
            </w:r>
          </w:p>
        </w:tc>
        <w:tc>
          <w:tcPr>
            <w:tcW w:w="1407" w:type="pct"/>
            <w:vAlign w:val="center"/>
          </w:tcPr>
          <w:p w14:paraId="5D3BE155"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虚拟化系统</w:t>
            </w:r>
          </w:p>
        </w:tc>
        <w:tc>
          <w:tcPr>
            <w:tcW w:w="2985" w:type="pct"/>
            <w:vAlign w:val="center"/>
          </w:tcPr>
          <w:p w14:paraId="5D4066E6"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包括计算资源虚拟化软件、存储资源虚拟化软件、网络虚拟化软件、其他虚拟化软件。</w:t>
            </w:r>
          </w:p>
        </w:tc>
      </w:tr>
      <w:tr w:rsidR="00732479" w14:paraId="498FB5B9" w14:textId="77777777" w:rsidTr="005153B3">
        <w:trPr>
          <w:cantSplit/>
        </w:trPr>
        <w:tc>
          <w:tcPr>
            <w:tcW w:w="608" w:type="pct"/>
            <w:vAlign w:val="center"/>
          </w:tcPr>
          <w:p w14:paraId="5FD7045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B.6</w:t>
            </w:r>
          </w:p>
        </w:tc>
        <w:tc>
          <w:tcPr>
            <w:tcW w:w="1407" w:type="pct"/>
            <w:vAlign w:val="center"/>
          </w:tcPr>
          <w:p w14:paraId="56CED21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大数据处理软件</w:t>
            </w:r>
          </w:p>
        </w:tc>
        <w:tc>
          <w:tcPr>
            <w:tcW w:w="2985" w:type="pct"/>
            <w:vAlign w:val="center"/>
          </w:tcPr>
          <w:p w14:paraId="575F0E61"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对海量结构化、非机构化综合数据进行收集、存储、加工、分析、展示的软件。</w:t>
            </w:r>
          </w:p>
        </w:tc>
      </w:tr>
      <w:tr w:rsidR="00732479" w14:paraId="6E1A88CA" w14:textId="77777777" w:rsidTr="005153B3">
        <w:trPr>
          <w:cantSplit/>
        </w:trPr>
        <w:tc>
          <w:tcPr>
            <w:tcW w:w="608" w:type="pct"/>
            <w:vAlign w:val="center"/>
          </w:tcPr>
          <w:p w14:paraId="3E78DCC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B.7</w:t>
            </w:r>
          </w:p>
        </w:tc>
        <w:tc>
          <w:tcPr>
            <w:tcW w:w="1407" w:type="pct"/>
            <w:vAlign w:val="center"/>
          </w:tcPr>
          <w:p w14:paraId="3DB9BFE4"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人工智能软件</w:t>
            </w:r>
          </w:p>
        </w:tc>
        <w:tc>
          <w:tcPr>
            <w:tcW w:w="2985" w:type="pct"/>
            <w:vAlign w:val="center"/>
          </w:tcPr>
          <w:p w14:paraId="1A03574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利用数字计算机或者数字计算机控制的机器模拟、延伸和扩展人的智能，感知环境、获取知识并使用知识获得最佳结果的应用系统软件，包括机器人软件、语言识别软件、图像识别软件、自然语言处理软件和专家系统等。</w:t>
            </w:r>
          </w:p>
        </w:tc>
      </w:tr>
      <w:tr w:rsidR="00732479" w14:paraId="2BFB4328" w14:textId="77777777" w:rsidTr="005153B3">
        <w:trPr>
          <w:cantSplit/>
        </w:trPr>
        <w:tc>
          <w:tcPr>
            <w:tcW w:w="608" w:type="pct"/>
            <w:vAlign w:val="center"/>
          </w:tcPr>
          <w:p w14:paraId="1F629B15"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B.8</w:t>
            </w:r>
          </w:p>
        </w:tc>
        <w:tc>
          <w:tcPr>
            <w:tcW w:w="1407" w:type="pct"/>
            <w:vAlign w:val="center"/>
          </w:tcPr>
          <w:p w14:paraId="24E43D89"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其他支撑软件</w:t>
            </w:r>
          </w:p>
        </w:tc>
        <w:tc>
          <w:tcPr>
            <w:tcW w:w="2985" w:type="pct"/>
            <w:vAlign w:val="center"/>
          </w:tcPr>
          <w:p w14:paraId="6319807E"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不属于以上分类的其他支撑软件。</w:t>
            </w:r>
          </w:p>
        </w:tc>
      </w:tr>
      <w:tr w:rsidR="00732479" w14:paraId="376AE12D" w14:textId="77777777" w:rsidTr="005153B3">
        <w:trPr>
          <w:cantSplit/>
        </w:trPr>
        <w:tc>
          <w:tcPr>
            <w:tcW w:w="608" w:type="pct"/>
            <w:vAlign w:val="center"/>
          </w:tcPr>
          <w:p w14:paraId="4F79B61E"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b/>
                <w:bCs/>
                <w:kern w:val="0"/>
                <w:sz w:val="28"/>
                <w:szCs w:val="28"/>
              </w:rPr>
              <w:lastRenderedPageBreak/>
              <w:t>C</w:t>
            </w:r>
          </w:p>
        </w:tc>
        <w:tc>
          <w:tcPr>
            <w:tcW w:w="1407" w:type="pct"/>
            <w:vAlign w:val="center"/>
          </w:tcPr>
          <w:p w14:paraId="0B4C8547"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hint="eastAsia"/>
                <w:b/>
                <w:bCs/>
                <w:kern w:val="0"/>
                <w:sz w:val="28"/>
                <w:szCs w:val="28"/>
              </w:rPr>
              <w:t>应用软件</w:t>
            </w:r>
          </w:p>
        </w:tc>
        <w:tc>
          <w:tcPr>
            <w:tcW w:w="2985" w:type="pct"/>
            <w:vAlign w:val="center"/>
          </w:tcPr>
          <w:p w14:paraId="11A1A93F" w14:textId="77777777" w:rsidR="00732479" w:rsidRPr="00445C6E" w:rsidRDefault="00732479" w:rsidP="00791899">
            <w:pPr>
              <w:rPr>
                <w:rFonts w:ascii="仿宋_GB2312" w:eastAsia="仿宋_GB2312"/>
                <w:b/>
                <w:bCs/>
                <w:kern w:val="0"/>
                <w:sz w:val="28"/>
                <w:szCs w:val="28"/>
              </w:rPr>
            </w:pPr>
            <w:r w:rsidRPr="00445C6E">
              <w:rPr>
                <w:rFonts w:ascii="仿宋_GB2312" w:eastAsia="仿宋_GB2312" w:hint="eastAsia"/>
                <w:b/>
                <w:bCs/>
                <w:kern w:val="0"/>
                <w:sz w:val="28"/>
                <w:szCs w:val="28"/>
              </w:rPr>
              <w:t>解决特定业务的软件，包括通用应用软件和行业应用软件两个类别。</w:t>
            </w:r>
          </w:p>
        </w:tc>
      </w:tr>
      <w:tr w:rsidR="00732479" w14:paraId="195D4445" w14:textId="77777777" w:rsidTr="005153B3">
        <w:trPr>
          <w:cantSplit/>
        </w:trPr>
        <w:tc>
          <w:tcPr>
            <w:tcW w:w="608" w:type="pct"/>
            <w:vAlign w:val="center"/>
          </w:tcPr>
          <w:p w14:paraId="050AFCA2"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C.1</w:t>
            </w:r>
          </w:p>
        </w:tc>
        <w:tc>
          <w:tcPr>
            <w:tcW w:w="1407" w:type="pct"/>
            <w:vAlign w:val="center"/>
          </w:tcPr>
          <w:p w14:paraId="118A7F97"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通用应用软件</w:t>
            </w:r>
          </w:p>
        </w:tc>
        <w:tc>
          <w:tcPr>
            <w:tcW w:w="2985" w:type="pct"/>
            <w:vAlign w:val="center"/>
          </w:tcPr>
          <w:p w14:paraId="094D78D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非特定行业使用的应用软件。</w:t>
            </w:r>
          </w:p>
        </w:tc>
      </w:tr>
      <w:tr w:rsidR="00732479" w14:paraId="67B0D607" w14:textId="77777777" w:rsidTr="005153B3">
        <w:trPr>
          <w:cantSplit/>
        </w:trPr>
        <w:tc>
          <w:tcPr>
            <w:tcW w:w="608" w:type="pct"/>
            <w:vAlign w:val="center"/>
          </w:tcPr>
          <w:p w14:paraId="15E3D42D"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C.2</w:t>
            </w:r>
          </w:p>
        </w:tc>
        <w:tc>
          <w:tcPr>
            <w:tcW w:w="1407" w:type="pct"/>
            <w:vAlign w:val="center"/>
          </w:tcPr>
          <w:p w14:paraId="604F7F9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行业应用软件</w:t>
            </w:r>
          </w:p>
        </w:tc>
        <w:tc>
          <w:tcPr>
            <w:tcW w:w="2985" w:type="pct"/>
            <w:vAlign w:val="center"/>
          </w:tcPr>
          <w:p w14:paraId="64DDA08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针对特定行业应用的软件。</w:t>
            </w:r>
          </w:p>
        </w:tc>
      </w:tr>
      <w:tr w:rsidR="00732479" w14:paraId="69B6C331" w14:textId="77777777" w:rsidTr="005153B3">
        <w:trPr>
          <w:cantSplit/>
        </w:trPr>
        <w:tc>
          <w:tcPr>
            <w:tcW w:w="608" w:type="pct"/>
            <w:vAlign w:val="center"/>
          </w:tcPr>
          <w:p w14:paraId="79711B14"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C.3</w:t>
            </w:r>
          </w:p>
        </w:tc>
        <w:tc>
          <w:tcPr>
            <w:tcW w:w="1407" w:type="pct"/>
            <w:vAlign w:val="center"/>
          </w:tcPr>
          <w:p w14:paraId="0328C2E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其他应用软件</w:t>
            </w:r>
          </w:p>
        </w:tc>
        <w:tc>
          <w:tcPr>
            <w:tcW w:w="2985" w:type="pct"/>
            <w:vAlign w:val="center"/>
          </w:tcPr>
          <w:p w14:paraId="4DCAF742"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不属于以上分类的其他应用软件。</w:t>
            </w:r>
          </w:p>
        </w:tc>
      </w:tr>
      <w:tr w:rsidR="00732479" w14:paraId="2F546319" w14:textId="77777777" w:rsidTr="005153B3">
        <w:trPr>
          <w:cantSplit/>
        </w:trPr>
        <w:tc>
          <w:tcPr>
            <w:tcW w:w="608" w:type="pct"/>
            <w:vAlign w:val="center"/>
          </w:tcPr>
          <w:p w14:paraId="068D459E"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b/>
                <w:bCs/>
                <w:kern w:val="0"/>
                <w:sz w:val="28"/>
                <w:szCs w:val="28"/>
              </w:rPr>
              <w:t>D</w:t>
            </w:r>
          </w:p>
        </w:tc>
        <w:tc>
          <w:tcPr>
            <w:tcW w:w="1407" w:type="pct"/>
            <w:vAlign w:val="center"/>
          </w:tcPr>
          <w:p w14:paraId="74B4607D"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hint="eastAsia"/>
                <w:b/>
                <w:bCs/>
                <w:kern w:val="0"/>
                <w:sz w:val="28"/>
                <w:szCs w:val="28"/>
              </w:rPr>
              <w:t>嵌入式软件</w:t>
            </w:r>
          </w:p>
        </w:tc>
        <w:tc>
          <w:tcPr>
            <w:tcW w:w="2985" w:type="pct"/>
            <w:vAlign w:val="center"/>
          </w:tcPr>
          <w:p w14:paraId="46E68E0D" w14:textId="77777777" w:rsidR="00732479" w:rsidRPr="00445C6E" w:rsidRDefault="00732479" w:rsidP="00791899">
            <w:pPr>
              <w:rPr>
                <w:rFonts w:ascii="仿宋_GB2312" w:eastAsia="仿宋_GB2312"/>
                <w:b/>
                <w:bCs/>
                <w:kern w:val="0"/>
                <w:sz w:val="28"/>
                <w:szCs w:val="28"/>
              </w:rPr>
            </w:pPr>
            <w:r w:rsidRPr="00445C6E">
              <w:rPr>
                <w:rFonts w:ascii="仿宋_GB2312" w:eastAsia="仿宋_GB2312" w:hint="eastAsia"/>
                <w:b/>
                <w:bCs/>
                <w:kern w:val="0"/>
                <w:sz w:val="28"/>
                <w:szCs w:val="28"/>
              </w:rPr>
              <w:t>嵌入式系统中的软件部分，它与系统中的硬件高度结合，一般在可靠性、实时性、效率等方面具有更高要求。（仅与硬件紧密结合部分，不包括运行于嵌入式系统中可独立发布、安装、卸载的软件）</w:t>
            </w:r>
          </w:p>
        </w:tc>
      </w:tr>
      <w:tr w:rsidR="00732479" w14:paraId="0FCF5BB7" w14:textId="77777777" w:rsidTr="005153B3">
        <w:trPr>
          <w:cantSplit/>
        </w:trPr>
        <w:tc>
          <w:tcPr>
            <w:tcW w:w="608" w:type="pct"/>
            <w:vAlign w:val="center"/>
          </w:tcPr>
          <w:p w14:paraId="752785AC"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D.1</w:t>
            </w:r>
          </w:p>
        </w:tc>
        <w:tc>
          <w:tcPr>
            <w:tcW w:w="1407" w:type="pct"/>
            <w:vAlign w:val="center"/>
          </w:tcPr>
          <w:p w14:paraId="08400CC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通信设备</w:t>
            </w:r>
          </w:p>
          <w:p w14:paraId="1C35DF9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59CE91E5"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嵌入在通信设备中的应用软件，包括通讯传输设备、通讯交换设备、移动通信设备、网络设备等嵌入的软件。</w:t>
            </w:r>
          </w:p>
        </w:tc>
      </w:tr>
      <w:tr w:rsidR="00732479" w14:paraId="3D92EF6C" w14:textId="77777777" w:rsidTr="005153B3">
        <w:trPr>
          <w:cantSplit/>
        </w:trPr>
        <w:tc>
          <w:tcPr>
            <w:tcW w:w="608" w:type="pct"/>
            <w:vAlign w:val="center"/>
          </w:tcPr>
          <w:p w14:paraId="2FC0F1B7"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D.2</w:t>
            </w:r>
          </w:p>
        </w:tc>
        <w:tc>
          <w:tcPr>
            <w:tcW w:w="1407" w:type="pct"/>
            <w:vAlign w:val="center"/>
          </w:tcPr>
          <w:p w14:paraId="1805D1F9"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广播电视设备</w:t>
            </w:r>
          </w:p>
          <w:p w14:paraId="325504C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嵌入式设备</w:t>
            </w:r>
          </w:p>
        </w:tc>
        <w:tc>
          <w:tcPr>
            <w:tcW w:w="2985" w:type="pct"/>
            <w:vAlign w:val="center"/>
          </w:tcPr>
          <w:p w14:paraId="02A5903B"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嵌入在广播电视设备中的应用软件，包括广播电视节目制作设备、播控设备、发射设备、电影播放设备等嵌入的软件。</w:t>
            </w:r>
          </w:p>
        </w:tc>
      </w:tr>
      <w:tr w:rsidR="00732479" w14:paraId="40D840FE" w14:textId="77777777" w:rsidTr="005153B3">
        <w:trPr>
          <w:cantSplit/>
        </w:trPr>
        <w:tc>
          <w:tcPr>
            <w:tcW w:w="608" w:type="pct"/>
            <w:vAlign w:val="center"/>
          </w:tcPr>
          <w:p w14:paraId="610CAE0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D.3</w:t>
            </w:r>
          </w:p>
        </w:tc>
        <w:tc>
          <w:tcPr>
            <w:tcW w:w="1407" w:type="pct"/>
            <w:vAlign w:val="center"/>
          </w:tcPr>
          <w:p w14:paraId="3E7C329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汽车电子</w:t>
            </w:r>
          </w:p>
          <w:p w14:paraId="3DAE40C5"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60F7A4F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嵌入在汽车控制系统或车载系统中的应用软件，包括车辆控制系统、车载娱乐系统、汽车检测设备等嵌入的软件。</w:t>
            </w:r>
          </w:p>
        </w:tc>
      </w:tr>
      <w:tr w:rsidR="00732479" w14:paraId="2F2BEA33" w14:textId="77777777" w:rsidTr="005153B3">
        <w:trPr>
          <w:cantSplit/>
        </w:trPr>
        <w:tc>
          <w:tcPr>
            <w:tcW w:w="608" w:type="pct"/>
            <w:vAlign w:val="center"/>
          </w:tcPr>
          <w:p w14:paraId="1FE3197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lastRenderedPageBreak/>
              <w:t>D.4</w:t>
            </w:r>
          </w:p>
        </w:tc>
        <w:tc>
          <w:tcPr>
            <w:tcW w:w="1407" w:type="pct"/>
            <w:vAlign w:val="center"/>
          </w:tcPr>
          <w:p w14:paraId="6653C7A2"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交通监控设备</w:t>
            </w:r>
          </w:p>
          <w:p w14:paraId="371E8BE9"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29EA3F5D"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嵌入交通监控类设备的应用软件，包括流量监测设备、交通信号控制设备等嵌入的软件。</w:t>
            </w:r>
          </w:p>
        </w:tc>
      </w:tr>
      <w:tr w:rsidR="00732479" w14:paraId="3AA61E0D" w14:textId="77777777" w:rsidTr="005153B3">
        <w:trPr>
          <w:cantSplit/>
        </w:trPr>
        <w:tc>
          <w:tcPr>
            <w:tcW w:w="608" w:type="pct"/>
            <w:vAlign w:val="center"/>
          </w:tcPr>
          <w:p w14:paraId="46F9553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D.5</w:t>
            </w:r>
          </w:p>
        </w:tc>
        <w:tc>
          <w:tcPr>
            <w:tcW w:w="1407" w:type="pct"/>
            <w:vAlign w:val="center"/>
          </w:tcPr>
          <w:p w14:paraId="664831DE"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电子测量仪器</w:t>
            </w:r>
          </w:p>
          <w:p w14:paraId="7AAE05A2"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011B1EF4"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进行光、电等信号测量电子测量仪器中嵌入的应用软件。</w:t>
            </w:r>
          </w:p>
        </w:tc>
      </w:tr>
      <w:tr w:rsidR="00732479" w14:paraId="3656AC09" w14:textId="77777777" w:rsidTr="005153B3">
        <w:trPr>
          <w:cantSplit/>
        </w:trPr>
        <w:tc>
          <w:tcPr>
            <w:tcW w:w="608" w:type="pct"/>
            <w:vAlign w:val="center"/>
          </w:tcPr>
          <w:p w14:paraId="0E9FB3A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D.6</w:t>
            </w:r>
          </w:p>
        </w:tc>
        <w:tc>
          <w:tcPr>
            <w:tcW w:w="1407" w:type="pct"/>
            <w:vAlign w:val="center"/>
          </w:tcPr>
          <w:p w14:paraId="1FBCEBEC"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装备自动控制</w:t>
            </w:r>
          </w:p>
          <w:p w14:paraId="2DB3866E"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5B38E2F1"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嵌入在自动控制装备产品中的应用软件，包括集散控制系统、电气传动及控制系统、制造用机器人、数控机床、智能传感设备等嵌入的软件。</w:t>
            </w:r>
          </w:p>
        </w:tc>
      </w:tr>
      <w:tr w:rsidR="00732479" w14:paraId="4E94C734" w14:textId="77777777" w:rsidTr="005153B3">
        <w:trPr>
          <w:cantSplit/>
        </w:trPr>
        <w:tc>
          <w:tcPr>
            <w:tcW w:w="608" w:type="pct"/>
            <w:vAlign w:val="center"/>
          </w:tcPr>
          <w:p w14:paraId="00BD80BE"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D.7</w:t>
            </w:r>
          </w:p>
        </w:tc>
        <w:tc>
          <w:tcPr>
            <w:tcW w:w="1407" w:type="pct"/>
            <w:vAlign w:val="center"/>
          </w:tcPr>
          <w:p w14:paraId="0100A5C3"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电子医疗器械</w:t>
            </w:r>
          </w:p>
          <w:p w14:paraId="10E3C7D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0D754EB7"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嵌入电子医疗器械中进行医学分析或治疗等的应用软件。</w:t>
            </w:r>
          </w:p>
        </w:tc>
      </w:tr>
      <w:tr w:rsidR="00732479" w14:paraId="26D39D59" w14:textId="77777777" w:rsidTr="005153B3">
        <w:trPr>
          <w:cantSplit/>
        </w:trPr>
        <w:tc>
          <w:tcPr>
            <w:tcW w:w="608" w:type="pct"/>
            <w:vAlign w:val="center"/>
          </w:tcPr>
          <w:p w14:paraId="4E82F1E8"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D.8</w:t>
            </w:r>
          </w:p>
        </w:tc>
        <w:tc>
          <w:tcPr>
            <w:tcW w:w="1407" w:type="pct"/>
            <w:vAlign w:val="center"/>
          </w:tcPr>
          <w:p w14:paraId="10873C95"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电力监控设备</w:t>
            </w:r>
          </w:p>
          <w:p w14:paraId="2F2BD7CD"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4002ABBD"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嵌入在电力监控设备中的应用软件，包括智能电表、电力调度设备、供电保护装置等嵌入的软件。</w:t>
            </w:r>
          </w:p>
        </w:tc>
      </w:tr>
      <w:tr w:rsidR="00732479" w14:paraId="7AE610E7" w14:textId="77777777" w:rsidTr="005153B3">
        <w:trPr>
          <w:cantSplit/>
        </w:trPr>
        <w:tc>
          <w:tcPr>
            <w:tcW w:w="608" w:type="pct"/>
            <w:vAlign w:val="center"/>
          </w:tcPr>
          <w:p w14:paraId="64CC00F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D.9</w:t>
            </w:r>
          </w:p>
        </w:tc>
        <w:tc>
          <w:tcPr>
            <w:tcW w:w="1407" w:type="pct"/>
            <w:vAlign w:val="center"/>
          </w:tcPr>
          <w:p w14:paraId="014E89E9"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信息系统安全产品嵌入式软件</w:t>
            </w:r>
          </w:p>
        </w:tc>
        <w:tc>
          <w:tcPr>
            <w:tcW w:w="2985" w:type="pct"/>
            <w:vAlign w:val="center"/>
          </w:tcPr>
          <w:p w14:paraId="3D0D524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嵌入在信息系统安全产品中的嵌入式应用软件。</w:t>
            </w:r>
          </w:p>
        </w:tc>
      </w:tr>
      <w:tr w:rsidR="00732479" w14:paraId="39B8A1BC" w14:textId="77777777" w:rsidTr="005153B3">
        <w:trPr>
          <w:cantSplit/>
        </w:trPr>
        <w:tc>
          <w:tcPr>
            <w:tcW w:w="608" w:type="pct"/>
            <w:vAlign w:val="center"/>
          </w:tcPr>
          <w:p w14:paraId="4AC33D47"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D.10</w:t>
            </w:r>
          </w:p>
        </w:tc>
        <w:tc>
          <w:tcPr>
            <w:tcW w:w="1407" w:type="pct"/>
            <w:vAlign w:val="center"/>
          </w:tcPr>
          <w:p w14:paraId="3F12B1CC"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计算机应用产品</w:t>
            </w:r>
          </w:p>
          <w:p w14:paraId="4B3BB34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4C589DC7"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嵌入在计算机硬件或外设中的应用软件，包括办公设备、智能传感设备、信息采集装置、自动识别装置、生物特征识别装置等嵌入的软件。</w:t>
            </w:r>
          </w:p>
        </w:tc>
      </w:tr>
      <w:tr w:rsidR="00732479" w14:paraId="32DD097E" w14:textId="77777777" w:rsidTr="005153B3">
        <w:trPr>
          <w:cantSplit/>
        </w:trPr>
        <w:tc>
          <w:tcPr>
            <w:tcW w:w="608" w:type="pct"/>
            <w:vAlign w:val="center"/>
          </w:tcPr>
          <w:p w14:paraId="5076E0E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lastRenderedPageBreak/>
              <w:t>D.11</w:t>
            </w:r>
          </w:p>
        </w:tc>
        <w:tc>
          <w:tcPr>
            <w:tcW w:w="1407" w:type="pct"/>
            <w:vAlign w:val="center"/>
          </w:tcPr>
          <w:p w14:paraId="7BA0220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终端设备</w:t>
            </w:r>
          </w:p>
          <w:p w14:paraId="4946C514"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嵌入式软件</w:t>
            </w:r>
          </w:p>
        </w:tc>
        <w:tc>
          <w:tcPr>
            <w:tcW w:w="2985" w:type="pct"/>
            <w:vAlign w:val="center"/>
          </w:tcPr>
          <w:p w14:paraId="3B037C6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嵌入在个人或行业等终端设备中的嵌入式软件。包括便携终端嵌入式软件、家用终端嵌入式软件、可穿戴设备嵌入式软件、自助终端嵌入式软件、行业应用终端嵌入式软件。</w:t>
            </w:r>
          </w:p>
        </w:tc>
      </w:tr>
      <w:tr w:rsidR="00732479" w14:paraId="374DA431" w14:textId="77777777" w:rsidTr="005153B3">
        <w:trPr>
          <w:cantSplit/>
        </w:trPr>
        <w:tc>
          <w:tcPr>
            <w:tcW w:w="608" w:type="pct"/>
            <w:vAlign w:val="center"/>
          </w:tcPr>
          <w:p w14:paraId="7D1AB864"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D.12</w:t>
            </w:r>
          </w:p>
        </w:tc>
        <w:tc>
          <w:tcPr>
            <w:tcW w:w="1407" w:type="pct"/>
            <w:vAlign w:val="center"/>
          </w:tcPr>
          <w:p w14:paraId="0520D79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其他嵌入式</w:t>
            </w:r>
          </w:p>
          <w:p w14:paraId="57FC11C6"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应用软件</w:t>
            </w:r>
          </w:p>
        </w:tc>
        <w:tc>
          <w:tcPr>
            <w:tcW w:w="2985" w:type="pct"/>
            <w:vAlign w:val="center"/>
          </w:tcPr>
          <w:p w14:paraId="7C42C92B"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不属于以上分类的嵌入式应用软件。</w:t>
            </w:r>
          </w:p>
        </w:tc>
      </w:tr>
      <w:tr w:rsidR="00732479" w14:paraId="58411C30" w14:textId="77777777" w:rsidTr="005153B3">
        <w:trPr>
          <w:cantSplit/>
        </w:trPr>
        <w:tc>
          <w:tcPr>
            <w:tcW w:w="608" w:type="pct"/>
            <w:vAlign w:val="center"/>
          </w:tcPr>
          <w:p w14:paraId="2A6707EF"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b/>
                <w:bCs/>
                <w:kern w:val="0"/>
                <w:sz w:val="28"/>
                <w:szCs w:val="28"/>
              </w:rPr>
              <w:t>E</w:t>
            </w:r>
          </w:p>
        </w:tc>
        <w:tc>
          <w:tcPr>
            <w:tcW w:w="1407" w:type="pct"/>
            <w:vAlign w:val="center"/>
          </w:tcPr>
          <w:p w14:paraId="4DA82DF2"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hint="eastAsia"/>
                <w:b/>
                <w:bCs/>
                <w:kern w:val="0"/>
                <w:sz w:val="28"/>
                <w:szCs w:val="28"/>
              </w:rPr>
              <w:t>信息安全软件</w:t>
            </w:r>
          </w:p>
        </w:tc>
        <w:tc>
          <w:tcPr>
            <w:tcW w:w="2985" w:type="pct"/>
            <w:vAlign w:val="center"/>
          </w:tcPr>
          <w:p w14:paraId="47F779C0" w14:textId="77777777" w:rsidR="00732479" w:rsidRPr="00445C6E" w:rsidRDefault="00732479" w:rsidP="00791899">
            <w:pPr>
              <w:rPr>
                <w:rFonts w:ascii="仿宋_GB2312" w:eastAsia="仿宋_GB2312"/>
                <w:b/>
                <w:bCs/>
                <w:kern w:val="0"/>
                <w:sz w:val="28"/>
                <w:szCs w:val="28"/>
              </w:rPr>
            </w:pPr>
            <w:r w:rsidRPr="00445C6E">
              <w:rPr>
                <w:rFonts w:ascii="仿宋_GB2312" w:eastAsia="仿宋_GB2312" w:hint="eastAsia"/>
                <w:b/>
                <w:bCs/>
                <w:kern w:val="0"/>
                <w:sz w:val="28"/>
                <w:szCs w:val="28"/>
              </w:rPr>
              <w:t>用于对计算机系统及其内容进行保护，确保其不被非授权访问的软件。</w:t>
            </w:r>
          </w:p>
        </w:tc>
      </w:tr>
      <w:tr w:rsidR="00732479" w14:paraId="3C8E64E7" w14:textId="77777777" w:rsidTr="005153B3">
        <w:trPr>
          <w:cantSplit/>
        </w:trPr>
        <w:tc>
          <w:tcPr>
            <w:tcW w:w="608" w:type="pct"/>
            <w:vAlign w:val="center"/>
          </w:tcPr>
          <w:p w14:paraId="23CCD30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E.1</w:t>
            </w:r>
          </w:p>
        </w:tc>
        <w:tc>
          <w:tcPr>
            <w:tcW w:w="1407" w:type="pct"/>
            <w:vAlign w:val="center"/>
          </w:tcPr>
          <w:p w14:paraId="03C8DD8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基础类安全产品</w:t>
            </w:r>
          </w:p>
        </w:tc>
        <w:tc>
          <w:tcPr>
            <w:tcW w:w="2985" w:type="pct"/>
            <w:vAlign w:val="center"/>
          </w:tcPr>
          <w:p w14:paraId="4BE86FE5"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对计算机信息系统的硬件和软件资源的有效控制，能够为所管理的资源提供相应的安全保护的信息安全产品。</w:t>
            </w:r>
          </w:p>
        </w:tc>
      </w:tr>
      <w:tr w:rsidR="00732479" w14:paraId="1F75432E" w14:textId="77777777" w:rsidTr="005153B3">
        <w:trPr>
          <w:cantSplit/>
        </w:trPr>
        <w:tc>
          <w:tcPr>
            <w:tcW w:w="608" w:type="pct"/>
            <w:vAlign w:val="center"/>
          </w:tcPr>
          <w:p w14:paraId="0049C77A"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E.2</w:t>
            </w:r>
          </w:p>
        </w:tc>
        <w:tc>
          <w:tcPr>
            <w:tcW w:w="1407" w:type="pct"/>
            <w:vAlign w:val="center"/>
          </w:tcPr>
          <w:p w14:paraId="29765688"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网络与边界</w:t>
            </w:r>
          </w:p>
          <w:p w14:paraId="3BE276A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安全产品</w:t>
            </w:r>
          </w:p>
        </w:tc>
        <w:tc>
          <w:tcPr>
            <w:tcW w:w="2985" w:type="pct"/>
            <w:vAlign w:val="center"/>
          </w:tcPr>
          <w:p w14:paraId="79EDAA78"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部署在网络设备、通信终端或安全域边界上，用于防御针对网络通讯的攻击、安全域外部对内部网络</w:t>
            </w:r>
            <w:r w:rsidRPr="00445C6E">
              <w:rPr>
                <w:rFonts w:ascii="仿宋_GB2312" w:eastAsia="仿宋_GB2312"/>
                <w:kern w:val="0"/>
                <w:sz w:val="28"/>
                <w:szCs w:val="28"/>
              </w:rPr>
              <w:t>/</w:t>
            </w:r>
            <w:r w:rsidRPr="00445C6E">
              <w:rPr>
                <w:rFonts w:ascii="仿宋_GB2312" w:eastAsia="仿宋_GB2312" w:hint="eastAsia"/>
                <w:kern w:val="0"/>
                <w:sz w:val="28"/>
                <w:szCs w:val="28"/>
              </w:rPr>
              <w:t>主机设备进行渗透或安全域内部网络</w:t>
            </w:r>
            <w:r w:rsidRPr="00445C6E">
              <w:rPr>
                <w:rFonts w:ascii="仿宋_GB2312" w:eastAsia="仿宋_GB2312"/>
                <w:kern w:val="0"/>
                <w:sz w:val="28"/>
                <w:szCs w:val="28"/>
              </w:rPr>
              <w:t>/</w:t>
            </w:r>
            <w:r w:rsidRPr="00445C6E">
              <w:rPr>
                <w:rFonts w:ascii="仿宋_GB2312" w:eastAsia="仿宋_GB2312" w:hint="eastAsia"/>
                <w:kern w:val="0"/>
                <w:sz w:val="28"/>
                <w:szCs w:val="28"/>
              </w:rPr>
              <w:t>主机设备向外部泄露敏感信息等的信息安全产品。</w:t>
            </w:r>
          </w:p>
        </w:tc>
      </w:tr>
      <w:tr w:rsidR="00732479" w14:paraId="54B299BD" w14:textId="77777777" w:rsidTr="005153B3">
        <w:trPr>
          <w:cantSplit/>
        </w:trPr>
        <w:tc>
          <w:tcPr>
            <w:tcW w:w="608" w:type="pct"/>
            <w:vAlign w:val="center"/>
          </w:tcPr>
          <w:p w14:paraId="14A045E5"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E.3</w:t>
            </w:r>
          </w:p>
        </w:tc>
        <w:tc>
          <w:tcPr>
            <w:tcW w:w="1407" w:type="pct"/>
            <w:vAlign w:val="center"/>
          </w:tcPr>
          <w:p w14:paraId="63A618E3"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终端与数字内容</w:t>
            </w:r>
          </w:p>
          <w:p w14:paraId="7615AD3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安全产品</w:t>
            </w:r>
          </w:p>
        </w:tc>
        <w:tc>
          <w:tcPr>
            <w:tcW w:w="2985" w:type="pct"/>
            <w:vAlign w:val="center"/>
          </w:tcPr>
          <w:p w14:paraId="38A3986F"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部署在服务终端，用于对在终端设备上发布数字内容进行安全保护，防止数字内容被非授权访问、拷贝、分发等的安全产品。</w:t>
            </w:r>
          </w:p>
        </w:tc>
      </w:tr>
      <w:tr w:rsidR="00732479" w14:paraId="3C43D83E" w14:textId="77777777" w:rsidTr="005153B3">
        <w:trPr>
          <w:cantSplit/>
        </w:trPr>
        <w:tc>
          <w:tcPr>
            <w:tcW w:w="608" w:type="pct"/>
            <w:vAlign w:val="center"/>
          </w:tcPr>
          <w:p w14:paraId="7D87F92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lastRenderedPageBreak/>
              <w:t>E.4</w:t>
            </w:r>
          </w:p>
        </w:tc>
        <w:tc>
          <w:tcPr>
            <w:tcW w:w="1407" w:type="pct"/>
            <w:vAlign w:val="center"/>
          </w:tcPr>
          <w:p w14:paraId="646ED57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专用安全产品</w:t>
            </w:r>
          </w:p>
        </w:tc>
        <w:tc>
          <w:tcPr>
            <w:tcW w:w="2985" w:type="pct"/>
            <w:vAlign w:val="center"/>
          </w:tcPr>
          <w:p w14:paraId="0AFF1C68"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针对特殊需求专门定制的信息安全产品。</w:t>
            </w:r>
          </w:p>
        </w:tc>
      </w:tr>
      <w:tr w:rsidR="00732479" w14:paraId="6C67665A" w14:textId="77777777" w:rsidTr="005153B3">
        <w:trPr>
          <w:cantSplit/>
        </w:trPr>
        <w:tc>
          <w:tcPr>
            <w:tcW w:w="608" w:type="pct"/>
            <w:vAlign w:val="center"/>
          </w:tcPr>
          <w:p w14:paraId="05B35093"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E.5</w:t>
            </w:r>
          </w:p>
        </w:tc>
        <w:tc>
          <w:tcPr>
            <w:tcW w:w="1407" w:type="pct"/>
            <w:vAlign w:val="center"/>
          </w:tcPr>
          <w:p w14:paraId="4B26C8A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安全测试评估与</w:t>
            </w:r>
          </w:p>
          <w:p w14:paraId="29EBAF4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服务类软件</w:t>
            </w:r>
          </w:p>
        </w:tc>
        <w:tc>
          <w:tcPr>
            <w:tcW w:w="2985" w:type="pct"/>
            <w:vAlign w:val="center"/>
          </w:tcPr>
          <w:p w14:paraId="51B08BD0"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对安全防护功能和性能进行测试评估的软件产品。</w:t>
            </w:r>
          </w:p>
        </w:tc>
      </w:tr>
      <w:tr w:rsidR="00732479" w14:paraId="380C2CB2" w14:textId="77777777" w:rsidTr="005153B3">
        <w:trPr>
          <w:cantSplit/>
        </w:trPr>
        <w:tc>
          <w:tcPr>
            <w:tcW w:w="608" w:type="pct"/>
            <w:vAlign w:val="center"/>
          </w:tcPr>
          <w:p w14:paraId="34673A52"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E.6</w:t>
            </w:r>
          </w:p>
        </w:tc>
        <w:tc>
          <w:tcPr>
            <w:tcW w:w="1407" w:type="pct"/>
            <w:vAlign w:val="center"/>
          </w:tcPr>
          <w:p w14:paraId="77352C2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安全管理产品</w:t>
            </w:r>
          </w:p>
        </w:tc>
        <w:tc>
          <w:tcPr>
            <w:tcW w:w="2985" w:type="pct"/>
            <w:vAlign w:val="center"/>
          </w:tcPr>
          <w:p w14:paraId="4DED0374"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为保障信息系统正常运行提供安全基础服务管理与支持，以及降低运行过程中的安全风险的信息安全产品。此类产品没有明确的部署点，也不直接针对具体设备。</w:t>
            </w:r>
          </w:p>
        </w:tc>
      </w:tr>
      <w:tr w:rsidR="00732479" w14:paraId="20068182" w14:textId="77777777" w:rsidTr="00732479">
        <w:trPr>
          <w:cantSplit/>
        </w:trPr>
        <w:tc>
          <w:tcPr>
            <w:tcW w:w="608" w:type="pct"/>
            <w:vAlign w:val="center"/>
          </w:tcPr>
          <w:p w14:paraId="5C409632"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E.7</w:t>
            </w:r>
          </w:p>
        </w:tc>
        <w:tc>
          <w:tcPr>
            <w:tcW w:w="1407" w:type="pct"/>
            <w:vAlign w:val="center"/>
          </w:tcPr>
          <w:p w14:paraId="34CEDDA6"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其他安全软件</w:t>
            </w:r>
          </w:p>
        </w:tc>
        <w:tc>
          <w:tcPr>
            <w:tcW w:w="2985" w:type="pct"/>
            <w:vAlign w:val="center"/>
          </w:tcPr>
          <w:p w14:paraId="7F19E8D7"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不属于以上分类的安全软件。</w:t>
            </w:r>
          </w:p>
        </w:tc>
      </w:tr>
      <w:tr w:rsidR="00732479" w14:paraId="69FC9E60" w14:textId="77777777" w:rsidTr="00732479">
        <w:trPr>
          <w:cantSplit/>
        </w:trPr>
        <w:tc>
          <w:tcPr>
            <w:tcW w:w="608" w:type="pct"/>
            <w:vAlign w:val="center"/>
          </w:tcPr>
          <w:p w14:paraId="34A32661"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b/>
                <w:bCs/>
                <w:kern w:val="0"/>
                <w:sz w:val="28"/>
                <w:szCs w:val="28"/>
              </w:rPr>
              <w:t>F</w:t>
            </w:r>
          </w:p>
        </w:tc>
        <w:tc>
          <w:tcPr>
            <w:tcW w:w="1407" w:type="pct"/>
            <w:vAlign w:val="center"/>
          </w:tcPr>
          <w:p w14:paraId="72041C05"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hint="eastAsia"/>
                <w:b/>
                <w:bCs/>
                <w:kern w:val="0"/>
                <w:sz w:val="28"/>
                <w:szCs w:val="28"/>
              </w:rPr>
              <w:t>工业软件</w:t>
            </w:r>
          </w:p>
        </w:tc>
        <w:tc>
          <w:tcPr>
            <w:tcW w:w="2985" w:type="pct"/>
            <w:vAlign w:val="center"/>
          </w:tcPr>
          <w:p w14:paraId="22B3E248" w14:textId="77777777" w:rsidR="00732479" w:rsidRPr="00445C6E" w:rsidRDefault="00732479" w:rsidP="00791899">
            <w:pPr>
              <w:rPr>
                <w:rFonts w:ascii="仿宋_GB2312" w:eastAsia="仿宋_GB2312"/>
                <w:b/>
                <w:bCs/>
                <w:kern w:val="0"/>
                <w:sz w:val="28"/>
                <w:szCs w:val="28"/>
              </w:rPr>
            </w:pPr>
            <w:r w:rsidRPr="00445C6E">
              <w:rPr>
                <w:rFonts w:ascii="仿宋_GB2312" w:eastAsia="仿宋_GB2312" w:hint="eastAsia"/>
                <w:b/>
                <w:bCs/>
                <w:kern w:val="0"/>
                <w:sz w:val="28"/>
                <w:szCs w:val="28"/>
              </w:rPr>
              <w:t>在工业领域辅助进行工业设计、生产、通讯、控制的软件。</w:t>
            </w:r>
          </w:p>
        </w:tc>
      </w:tr>
      <w:tr w:rsidR="00732479" w14:paraId="1259FF2B" w14:textId="77777777" w:rsidTr="00732479">
        <w:trPr>
          <w:cantSplit/>
        </w:trPr>
        <w:tc>
          <w:tcPr>
            <w:tcW w:w="608" w:type="pct"/>
            <w:vAlign w:val="center"/>
          </w:tcPr>
          <w:p w14:paraId="1B54A7E3"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F.1</w:t>
            </w:r>
          </w:p>
        </w:tc>
        <w:tc>
          <w:tcPr>
            <w:tcW w:w="1407" w:type="pct"/>
            <w:vAlign w:val="center"/>
          </w:tcPr>
          <w:p w14:paraId="19B96F3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工业总线</w:t>
            </w:r>
          </w:p>
        </w:tc>
        <w:tc>
          <w:tcPr>
            <w:tcW w:w="2985" w:type="pct"/>
            <w:vAlign w:val="center"/>
          </w:tcPr>
          <w:p w14:paraId="79ECF403"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偏嵌入式</w:t>
            </w:r>
            <w:r w:rsidRPr="00445C6E">
              <w:rPr>
                <w:rFonts w:ascii="仿宋_GB2312" w:eastAsia="仿宋_GB2312"/>
                <w:kern w:val="0"/>
                <w:sz w:val="28"/>
                <w:szCs w:val="28"/>
              </w:rPr>
              <w:t>/</w:t>
            </w:r>
            <w:r w:rsidRPr="00445C6E">
              <w:rPr>
                <w:rFonts w:ascii="仿宋_GB2312" w:eastAsia="仿宋_GB2312" w:hint="eastAsia"/>
                <w:kern w:val="0"/>
                <w:sz w:val="28"/>
                <w:szCs w:val="28"/>
              </w:rPr>
              <w:t>硬件，用于将多个处理器和控制器集成在一起，实现相互之间的通信，包括串行总线和并行总线。</w:t>
            </w:r>
          </w:p>
        </w:tc>
      </w:tr>
      <w:tr w:rsidR="00732479" w14:paraId="59D948EF" w14:textId="77777777" w:rsidTr="00732479">
        <w:trPr>
          <w:cantSplit/>
        </w:trPr>
        <w:tc>
          <w:tcPr>
            <w:tcW w:w="608" w:type="pct"/>
            <w:vAlign w:val="center"/>
          </w:tcPr>
          <w:p w14:paraId="219ED3A3"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F.2</w:t>
            </w:r>
          </w:p>
        </w:tc>
        <w:tc>
          <w:tcPr>
            <w:tcW w:w="1407" w:type="pct"/>
            <w:vAlign w:val="center"/>
          </w:tcPr>
          <w:p w14:paraId="6529E4D6"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计算机辅助设计</w:t>
            </w:r>
          </w:p>
          <w:p w14:paraId="133CD0AB"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w:t>
            </w:r>
            <w:r w:rsidRPr="00445C6E">
              <w:rPr>
                <w:rFonts w:ascii="仿宋_GB2312" w:eastAsia="仿宋_GB2312"/>
                <w:kern w:val="0"/>
                <w:sz w:val="28"/>
                <w:szCs w:val="28"/>
              </w:rPr>
              <w:t>CAD</w:t>
            </w:r>
            <w:r w:rsidRPr="00445C6E">
              <w:rPr>
                <w:rFonts w:ascii="仿宋_GB2312" w:eastAsia="仿宋_GB2312" w:hint="eastAsia"/>
                <w:kern w:val="0"/>
                <w:sz w:val="28"/>
                <w:szCs w:val="28"/>
              </w:rPr>
              <w:t>）</w:t>
            </w:r>
          </w:p>
        </w:tc>
        <w:tc>
          <w:tcPr>
            <w:tcW w:w="2985" w:type="pct"/>
            <w:vAlign w:val="center"/>
          </w:tcPr>
          <w:p w14:paraId="1F1DEB51"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采用系统化工程方法，利用计算机辅助设计人员完成设计任务的软件。</w:t>
            </w:r>
          </w:p>
        </w:tc>
      </w:tr>
      <w:tr w:rsidR="00732479" w14:paraId="4B51D0E2" w14:textId="77777777" w:rsidTr="00732479">
        <w:trPr>
          <w:cantSplit/>
        </w:trPr>
        <w:tc>
          <w:tcPr>
            <w:tcW w:w="608" w:type="pct"/>
            <w:vAlign w:val="center"/>
          </w:tcPr>
          <w:p w14:paraId="7FCFCFBD"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F.3</w:t>
            </w:r>
          </w:p>
        </w:tc>
        <w:tc>
          <w:tcPr>
            <w:tcW w:w="1407" w:type="pct"/>
            <w:vAlign w:val="center"/>
          </w:tcPr>
          <w:p w14:paraId="62617A79"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计算机辅助制造（</w:t>
            </w:r>
            <w:r w:rsidRPr="00445C6E">
              <w:rPr>
                <w:rFonts w:ascii="仿宋_GB2312" w:eastAsia="仿宋_GB2312"/>
                <w:kern w:val="0"/>
                <w:sz w:val="28"/>
                <w:szCs w:val="28"/>
              </w:rPr>
              <w:t>CAM</w:t>
            </w:r>
            <w:r w:rsidRPr="00445C6E">
              <w:rPr>
                <w:rFonts w:ascii="仿宋_GB2312" w:eastAsia="仿宋_GB2312" w:hint="eastAsia"/>
                <w:kern w:val="0"/>
                <w:sz w:val="28"/>
                <w:szCs w:val="28"/>
              </w:rPr>
              <w:t>）</w:t>
            </w:r>
          </w:p>
        </w:tc>
        <w:tc>
          <w:tcPr>
            <w:tcW w:w="2985" w:type="pct"/>
            <w:vAlign w:val="center"/>
          </w:tcPr>
          <w:p w14:paraId="50A454B0"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利用计算机对产品制造作业进行规划、管理和控制的软件。</w:t>
            </w:r>
          </w:p>
        </w:tc>
      </w:tr>
      <w:tr w:rsidR="00732479" w14:paraId="41856F61" w14:textId="77777777" w:rsidTr="00732479">
        <w:trPr>
          <w:cantSplit/>
        </w:trPr>
        <w:tc>
          <w:tcPr>
            <w:tcW w:w="608" w:type="pct"/>
            <w:vAlign w:val="center"/>
          </w:tcPr>
          <w:p w14:paraId="1CC74BFD"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lastRenderedPageBreak/>
              <w:t>F.4</w:t>
            </w:r>
          </w:p>
        </w:tc>
        <w:tc>
          <w:tcPr>
            <w:tcW w:w="1407" w:type="pct"/>
            <w:vAlign w:val="center"/>
          </w:tcPr>
          <w:p w14:paraId="24BAF33E"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计算机集成</w:t>
            </w:r>
          </w:p>
          <w:p w14:paraId="33124C32"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制造系统</w:t>
            </w:r>
          </w:p>
        </w:tc>
        <w:tc>
          <w:tcPr>
            <w:tcW w:w="2985" w:type="pct"/>
            <w:vAlign w:val="center"/>
          </w:tcPr>
          <w:p w14:paraId="6001D641"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综合运用计算机信息处理技术和生产技术，对制造型企业经营的全过程（包括市场分析、产品设计、计划管理、加工制造、销售服务等）的活动、信息、资源、组织和管理进行总体优化组合的软件。</w:t>
            </w:r>
          </w:p>
        </w:tc>
      </w:tr>
      <w:tr w:rsidR="00732479" w14:paraId="0173D414" w14:textId="77777777" w:rsidTr="00732479">
        <w:trPr>
          <w:cantSplit/>
        </w:trPr>
        <w:tc>
          <w:tcPr>
            <w:tcW w:w="608" w:type="pct"/>
            <w:vAlign w:val="center"/>
          </w:tcPr>
          <w:p w14:paraId="370EA811"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F.5</w:t>
            </w:r>
          </w:p>
        </w:tc>
        <w:tc>
          <w:tcPr>
            <w:tcW w:w="1407" w:type="pct"/>
            <w:vAlign w:val="center"/>
          </w:tcPr>
          <w:p w14:paraId="4852671F"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工业仿真</w:t>
            </w:r>
          </w:p>
        </w:tc>
        <w:tc>
          <w:tcPr>
            <w:tcW w:w="2985" w:type="pct"/>
            <w:vAlign w:val="center"/>
          </w:tcPr>
          <w:p w14:paraId="1C4AED07"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模拟将实体工业中的各个模块转化成数据整合到一个虚拟的体系中，模拟实现工业作业中的每一项工作和流程，并与之实现各种交互。</w:t>
            </w:r>
          </w:p>
        </w:tc>
      </w:tr>
      <w:tr w:rsidR="00732479" w14:paraId="5399C4A3" w14:textId="77777777" w:rsidTr="00732479">
        <w:trPr>
          <w:cantSplit/>
        </w:trPr>
        <w:tc>
          <w:tcPr>
            <w:tcW w:w="608" w:type="pct"/>
            <w:vAlign w:val="center"/>
          </w:tcPr>
          <w:p w14:paraId="539BAF06"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F.6</w:t>
            </w:r>
          </w:p>
        </w:tc>
        <w:tc>
          <w:tcPr>
            <w:tcW w:w="1407" w:type="pct"/>
            <w:vAlign w:val="center"/>
          </w:tcPr>
          <w:p w14:paraId="16965605"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可编程逻辑控制器（</w:t>
            </w:r>
            <w:r w:rsidRPr="00445C6E">
              <w:rPr>
                <w:rFonts w:ascii="仿宋_GB2312" w:eastAsia="仿宋_GB2312"/>
                <w:kern w:val="0"/>
                <w:sz w:val="28"/>
                <w:szCs w:val="28"/>
              </w:rPr>
              <w:t>PLC</w:t>
            </w:r>
            <w:r w:rsidRPr="00445C6E">
              <w:rPr>
                <w:rFonts w:ascii="仿宋_GB2312" w:eastAsia="仿宋_GB2312" w:hint="eastAsia"/>
                <w:kern w:val="0"/>
                <w:sz w:val="28"/>
                <w:szCs w:val="28"/>
              </w:rPr>
              <w:t>）</w:t>
            </w:r>
          </w:p>
        </w:tc>
        <w:tc>
          <w:tcPr>
            <w:tcW w:w="2985" w:type="pct"/>
            <w:vAlign w:val="center"/>
          </w:tcPr>
          <w:p w14:paraId="206EBEC8"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采用一类可编程的存储器，用于其内部存储程序，执行逻辑运算、顺序控制、定时、计数与算术操作等面向用户的指令，并通过数字或模拟式输入</w:t>
            </w:r>
            <w:r w:rsidRPr="00445C6E">
              <w:rPr>
                <w:rFonts w:ascii="仿宋_GB2312" w:eastAsia="仿宋_GB2312"/>
                <w:kern w:val="0"/>
                <w:sz w:val="28"/>
                <w:szCs w:val="28"/>
              </w:rPr>
              <w:t>/</w:t>
            </w:r>
            <w:r w:rsidRPr="00445C6E">
              <w:rPr>
                <w:rFonts w:ascii="仿宋_GB2312" w:eastAsia="仿宋_GB2312" w:hint="eastAsia"/>
                <w:kern w:val="0"/>
                <w:sz w:val="28"/>
                <w:szCs w:val="28"/>
              </w:rPr>
              <w:t>输出控制各种类型的机械或生产过程。</w:t>
            </w:r>
          </w:p>
        </w:tc>
      </w:tr>
      <w:tr w:rsidR="00732479" w14:paraId="21EA369A" w14:textId="77777777" w:rsidTr="00732479">
        <w:trPr>
          <w:cantSplit/>
        </w:trPr>
        <w:tc>
          <w:tcPr>
            <w:tcW w:w="608" w:type="pct"/>
            <w:vAlign w:val="center"/>
          </w:tcPr>
          <w:p w14:paraId="4D199414"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F.7</w:t>
            </w:r>
          </w:p>
        </w:tc>
        <w:tc>
          <w:tcPr>
            <w:tcW w:w="1407" w:type="pct"/>
            <w:vAlign w:val="center"/>
          </w:tcPr>
          <w:p w14:paraId="6952AE9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产品生产周期管理（</w:t>
            </w:r>
            <w:r w:rsidRPr="00445C6E">
              <w:rPr>
                <w:rFonts w:ascii="仿宋_GB2312" w:eastAsia="仿宋_GB2312"/>
                <w:kern w:val="0"/>
                <w:sz w:val="28"/>
                <w:szCs w:val="28"/>
              </w:rPr>
              <w:t>PLM</w:t>
            </w:r>
            <w:r w:rsidRPr="00445C6E">
              <w:rPr>
                <w:rFonts w:ascii="仿宋_GB2312" w:eastAsia="仿宋_GB2312" w:hint="eastAsia"/>
                <w:kern w:val="0"/>
                <w:sz w:val="28"/>
                <w:szCs w:val="28"/>
              </w:rPr>
              <w:t>）</w:t>
            </w:r>
          </w:p>
        </w:tc>
        <w:tc>
          <w:tcPr>
            <w:tcW w:w="2985" w:type="pct"/>
            <w:vAlign w:val="center"/>
          </w:tcPr>
          <w:p w14:paraId="23FFA859"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支持产品信息产品全生命周期内的创建、管理、分发和使用。</w:t>
            </w:r>
          </w:p>
        </w:tc>
      </w:tr>
      <w:tr w:rsidR="00732479" w14:paraId="3D7433DF" w14:textId="77777777" w:rsidTr="00732479">
        <w:trPr>
          <w:cantSplit/>
        </w:trPr>
        <w:tc>
          <w:tcPr>
            <w:tcW w:w="608" w:type="pct"/>
            <w:vAlign w:val="center"/>
          </w:tcPr>
          <w:p w14:paraId="313D6460"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t>F.8</w:t>
            </w:r>
          </w:p>
        </w:tc>
        <w:tc>
          <w:tcPr>
            <w:tcW w:w="1407" w:type="pct"/>
            <w:vAlign w:val="center"/>
          </w:tcPr>
          <w:p w14:paraId="1B4073B8"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产品数据管理（</w:t>
            </w:r>
            <w:r w:rsidRPr="00445C6E">
              <w:rPr>
                <w:rFonts w:ascii="仿宋_GB2312" w:eastAsia="仿宋_GB2312"/>
                <w:kern w:val="0"/>
                <w:sz w:val="28"/>
                <w:szCs w:val="28"/>
              </w:rPr>
              <w:t>PDM</w:t>
            </w:r>
            <w:r w:rsidRPr="00445C6E">
              <w:rPr>
                <w:rFonts w:ascii="仿宋_GB2312" w:eastAsia="仿宋_GB2312" w:hint="eastAsia"/>
                <w:kern w:val="0"/>
                <w:sz w:val="28"/>
                <w:szCs w:val="28"/>
              </w:rPr>
              <w:t>）</w:t>
            </w:r>
          </w:p>
        </w:tc>
        <w:tc>
          <w:tcPr>
            <w:tcW w:w="2985" w:type="pct"/>
            <w:vAlign w:val="center"/>
          </w:tcPr>
          <w:p w14:paraId="12A42034"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用来管理所有与产品相关信息（包括零件信息、配置、文档、</w:t>
            </w:r>
            <w:r w:rsidRPr="00445C6E">
              <w:rPr>
                <w:rFonts w:ascii="仿宋_GB2312" w:eastAsia="仿宋_GB2312"/>
                <w:kern w:val="0"/>
                <w:sz w:val="28"/>
                <w:szCs w:val="28"/>
              </w:rPr>
              <w:t>CAD</w:t>
            </w:r>
            <w:r w:rsidRPr="00445C6E">
              <w:rPr>
                <w:rFonts w:ascii="仿宋_GB2312" w:eastAsia="仿宋_GB2312" w:hint="eastAsia"/>
                <w:kern w:val="0"/>
                <w:sz w:val="28"/>
                <w:szCs w:val="28"/>
              </w:rPr>
              <w:t>文件、结构、权限信息等）和所有与产品相关过程（包括过程定义和管理）的软件。</w:t>
            </w:r>
          </w:p>
        </w:tc>
      </w:tr>
      <w:tr w:rsidR="00732479" w14:paraId="3D6A5E6B" w14:textId="77777777" w:rsidTr="00732479">
        <w:trPr>
          <w:cantSplit/>
        </w:trPr>
        <w:tc>
          <w:tcPr>
            <w:tcW w:w="608" w:type="pct"/>
            <w:vAlign w:val="center"/>
          </w:tcPr>
          <w:p w14:paraId="2DF6C8B5"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kern w:val="0"/>
                <w:sz w:val="28"/>
                <w:szCs w:val="28"/>
              </w:rPr>
              <w:lastRenderedPageBreak/>
              <w:t>F.9</w:t>
            </w:r>
          </w:p>
        </w:tc>
        <w:tc>
          <w:tcPr>
            <w:tcW w:w="1407" w:type="pct"/>
            <w:vAlign w:val="center"/>
          </w:tcPr>
          <w:p w14:paraId="6F7E814C" w14:textId="77777777" w:rsidR="00732479" w:rsidRPr="00445C6E" w:rsidRDefault="00732479" w:rsidP="003C6C69">
            <w:pPr>
              <w:jc w:val="center"/>
              <w:rPr>
                <w:rFonts w:ascii="仿宋_GB2312" w:eastAsia="仿宋_GB2312"/>
                <w:kern w:val="0"/>
                <w:sz w:val="28"/>
                <w:szCs w:val="28"/>
              </w:rPr>
            </w:pPr>
            <w:r w:rsidRPr="00445C6E">
              <w:rPr>
                <w:rFonts w:ascii="仿宋_GB2312" w:eastAsia="仿宋_GB2312" w:hint="eastAsia"/>
                <w:kern w:val="0"/>
                <w:sz w:val="28"/>
                <w:szCs w:val="28"/>
              </w:rPr>
              <w:t>其他工业软件</w:t>
            </w:r>
          </w:p>
        </w:tc>
        <w:tc>
          <w:tcPr>
            <w:tcW w:w="2985" w:type="pct"/>
            <w:vAlign w:val="center"/>
          </w:tcPr>
          <w:p w14:paraId="63332DA1" w14:textId="77777777" w:rsidR="00732479" w:rsidRPr="00445C6E" w:rsidRDefault="00732479" w:rsidP="00791899">
            <w:pPr>
              <w:rPr>
                <w:rFonts w:ascii="仿宋_GB2312" w:eastAsia="仿宋_GB2312"/>
                <w:kern w:val="0"/>
                <w:sz w:val="28"/>
                <w:szCs w:val="28"/>
              </w:rPr>
            </w:pPr>
            <w:r w:rsidRPr="00445C6E">
              <w:rPr>
                <w:rFonts w:ascii="仿宋_GB2312" w:eastAsia="仿宋_GB2312" w:hint="eastAsia"/>
                <w:kern w:val="0"/>
                <w:sz w:val="28"/>
                <w:szCs w:val="28"/>
              </w:rPr>
              <w:t>不属于上述类别的工业软件。</w:t>
            </w:r>
          </w:p>
        </w:tc>
      </w:tr>
      <w:tr w:rsidR="00732479" w14:paraId="5525A4E3" w14:textId="77777777" w:rsidTr="00732479">
        <w:trPr>
          <w:cantSplit/>
        </w:trPr>
        <w:tc>
          <w:tcPr>
            <w:tcW w:w="608" w:type="pct"/>
            <w:vAlign w:val="center"/>
          </w:tcPr>
          <w:p w14:paraId="34B4FC0C"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b/>
                <w:bCs/>
                <w:kern w:val="0"/>
                <w:sz w:val="28"/>
                <w:szCs w:val="28"/>
              </w:rPr>
              <w:t>G</w:t>
            </w:r>
          </w:p>
        </w:tc>
        <w:tc>
          <w:tcPr>
            <w:tcW w:w="1407" w:type="pct"/>
            <w:vAlign w:val="center"/>
          </w:tcPr>
          <w:p w14:paraId="1E3635A6" w14:textId="77777777" w:rsidR="00732479" w:rsidRPr="00445C6E" w:rsidRDefault="00732479" w:rsidP="003C6C69">
            <w:pPr>
              <w:jc w:val="center"/>
              <w:rPr>
                <w:rFonts w:ascii="仿宋_GB2312" w:eastAsia="仿宋_GB2312"/>
                <w:b/>
                <w:bCs/>
                <w:kern w:val="0"/>
                <w:sz w:val="28"/>
                <w:szCs w:val="28"/>
              </w:rPr>
            </w:pPr>
            <w:r w:rsidRPr="00445C6E">
              <w:rPr>
                <w:rFonts w:ascii="仿宋_GB2312" w:eastAsia="仿宋_GB2312" w:hint="eastAsia"/>
                <w:b/>
                <w:bCs/>
                <w:kern w:val="0"/>
                <w:sz w:val="28"/>
                <w:szCs w:val="28"/>
              </w:rPr>
              <w:t>其他软件</w:t>
            </w:r>
          </w:p>
        </w:tc>
        <w:tc>
          <w:tcPr>
            <w:tcW w:w="2985" w:type="pct"/>
            <w:vAlign w:val="center"/>
          </w:tcPr>
          <w:p w14:paraId="20B4DA41" w14:textId="77777777" w:rsidR="00732479" w:rsidRPr="00445C6E" w:rsidRDefault="00732479" w:rsidP="00791899">
            <w:pPr>
              <w:rPr>
                <w:rFonts w:ascii="仿宋_GB2312" w:eastAsia="仿宋_GB2312"/>
                <w:b/>
                <w:bCs/>
                <w:kern w:val="0"/>
                <w:sz w:val="28"/>
                <w:szCs w:val="28"/>
              </w:rPr>
            </w:pPr>
            <w:r w:rsidRPr="00445C6E">
              <w:rPr>
                <w:rFonts w:ascii="仿宋_GB2312" w:eastAsia="仿宋_GB2312" w:hint="eastAsia"/>
                <w:b/>
                <w:bCs/>
                <w:kern w:val="0"/>
                <w:sz w:val="28"/>
                <w:szCs w:val="28"/>
              </w:rPr>
              <w:t>不属于以上类别软件的其他软件。</w:t>
            </w:r>
          </w:p>
        </w:tc>
      </w:tr>
    </w:tbl>
    <w:p w14:paraId="203377ED" w14:textId="77777777" w:rsidR="00732479" w:rsidRDefault="00732479" w:rsidP="00732479">
      <w:pPr>
        <w:spacing w:line="560" w:lineRule="exact"/>
        <w:rPr>
          <w:rFonts w:eastAsia="黑体"/>
          <w:sz w:val="32"/>
          <w:szCs w:val="32"/>
        </w:rPr>
        <w:sectPr w:rsidR="00732479" w:rsidSect="008D14A4">
          <w:pgSz w:w="11906" w:h="16838" w:code="9"/>
          <w:pgMar w:top="2098" w:right="1531" w:bottom="1985" w:left="1531" w:header="851" w:footer="1418" w:gutter="0"/>
          <w:cols w:space="425"/>
          <w:docGrid w:type="lines" w:linePitch="579" w:charSpace="-1024"/>
        </w:sectPr>
      </w:pPr>
    </w:p>
    <w:p w14:paraId="718C824E" w14:textId="77777777" w:rsidR="00732479" w:rsidRDefault="00732479" w:rsidP="00732479">
      <w:pPr>
        <w:spacing w:line="578" w:lineRule="exact"/>
        <w:rPr>
          <w:rFonts w:ascii="黑体" w:eastAsia="黑体" w:hAnsi="黑体"/>
          <w:sz w:val="32"/>
          <w:szCs w:val="32"/>
        </w:rPr>
      </w:pPr>
      <w:r w:rsidRPr="00231337">
        <w:rPr>
          <w:rFonts w:ascii="黑体" w:eastAsia="黑体" w:hAnsi="黑体"/>
          <w:sz w:val="32"/>
          <w:szCs w:val="32"/>
        </w:rPr>
        <w:lastRenderedPageBreak/>
        <w:t>附2</w:t>
      </w:r>
    </w:p>
    <w:p w14:paraId="366FE7EB" w14:textId="77777777" w:rsidR="00732479" w:rsidRPr="00445C6E" w:rsidRDefault="00732479" w:rsidP="00732479">
      <w:pPr>
        <w:spacing w:line="578" w:lineRule="exact"/>
        <w:ind w:firstLineChars="200" w:firstLine="630"/>
        <w:rPr>
          <w:rFonts w:ascii="仿宋_GB2312" w:eastAsia="仿宋_GB2312"/>
          <w:sz w:val="32"/>
          <w:szCs w:val="32"/>
        </w:rPr>
      </w:pPr>
    </w:p>
    <w:p w14:paraId="7E20E654" w14:textId="77777777" w:rsidR="00732479" w:rsidRPr="00231337" w:rsidRDefault="00732479" w:rsidP="00732479">
      <w:pPr>
        <w:spacing w:line="578" w:lineRule="exact"/>
        <w:jc w:val="center"/>
        <w:rPr>
          <w:rFonts w:ascii="方正小标宋简体" w:eastAsia="方正小标宋简体"/>
          <w:sz w:val="32"/>
          <w:szCs w:val="32"/>
        </w:rPr>
      </w:pPr>
      <w:r w:rsidRPr="00231337">
        <w:rPr>
          <w:rFonts w:ascii="方正小标宋简体" w:eastAsia="方正小标宋简体" w:hint="eastAsia"/>
          <w:sz w:val="44"/>
          <w:szCs w:val="44"/>
        </w:rPr>
        <w:t>构造性成本模型（COCOMO）简介</w:t>
      </w:r>
    </w:p>
    <w:p w14:paraId="4F311B0D" w14:textId="77777777" w:rsidR="00732479" w:rsidRDefault="00732479" w:rsidP="00732479">
      <w:pPr>
        <w:spacing w:line="578" w:lineRule="exact"/>
        <w:ind w:firstLineChars="200" w:firstLine="630"/>
        <w:rPr>
          <w:rFonts w:eastAsia="仿宋_GB2312"/>
          <w:sz w:val="32"/>
          <w:szCs w:val="32"/>
        </w:rPr>
      </w:pPr>
    </w:p>
    <w:p w14:paraId="29E7A95A" w14:textId="77777777" w:rsidR="00732479" w:rsidRPr="00231337" w:rsidRDefault="00732479" w:rsidP="00732479">
      <w:pPr>
        <w:spacing w:line="578" w:lineRule="exact"/>
        <w:ind w:firstLineChars="200" w:firstLine="630"/>
        <w:rPr>
          <w:rFonts w:ascii="仿宋_GB2312" w:eastAsia="仿宋_GB2312"/>
          <w:sz w:val="32"/>
          <w:szCs w:val="32"/>
        </w:rPr>
      </w:pPr>
      <w:r w:rsidRPr="00231337">
        <w:rPr>
          <w:rFonts w:ascii="仿宋_GB2312" w:eastAsia="仿宋_GB2312" w:hint="eastAsia"/>
          <w:sz w:val="32"/>
          <w:szCs w:val="32"/>
        </w:rPr>
        <w:t>构造性成本模型</w:t>
      </w:r>
      <w:r>
        <w:rPr>
          <w:rFonts w:ascii="仿宋_GB2312" w:eastAsia="仿宋_GB2312" w:hint="eastAsia"/>
          <w:sz w:val="32"/>
          <w:szCs w:val="32"/>
        </w:rPr>
        <w:t>（</w:t>
      </w:r>
      <w:r w:rsidRPr="00231337">
        <w:rPr>
          <w:rFonts w:ascii="仿宋_GB2312" w:eastAsia="仿宋_GB2312" w:hint="eastAsia"/>
          <w:sz w:val="32"/>
          <w:szCs w:val="32"/>
        </w:rPr>
        <w:t>COCOMO</w:t>
      </w:r>
      <w:r>
        <w:rPr>
          <w:rFonts w:ascii="仿宋_GB2312" w:eastAsia="仿宋_GB2312" w:hint="eastAsia"/>
          <w:sz w:val="32"/>
          <w:szCs w:val="32"/>
        </w:rPr>
        <w:t>，</w:t>
      </w:r>
      <w:r w:rsidRPr="00231337">
        <w:rPr>
          <w:rFonts w:ascii="仿宋_GB2312" w:eastAsia="仿宋_GB2312" w:hint="eastAsia"/>
          <w:sz w:val="32"/>
          <w:szCs w:val="32"/>
        </w:rPr>
        <w:t>Constructive Cost Mode</w:t>
      </w:r>
      <w:r>
        <w:rPr>
          <w:rFonts w:ascii="仿宋_GB2312" w:eastAsia="仿宋_GB2312" w:hint="eastAsia"/>
          <w:sz w:val="32"/>
          <w:szCs w:val="32"/>
        </w:rPr>
        <w:t>l）</w:t>
      </w:r>
      <w:r w:rsidRPr="00231337">
        <w:rPr>
          <w:rFonts w:ascii="仿宋_GB2312" w:eastAsia="仿宋_GB2312" w:hint="eastAsia"/>
          <w:sz w:val="32"/>
          <w:szCs w:val="32"/>
        </w:rPr>
        <w:t>是</w:t>
      </w:r>
      <w:r>
        <w:rPr>
          <w:rFonts w:ascii="仿宋_GB2312" w:eastAsia="仿宋_GB2312" w:hint="eastAsia"/>
          <w:sz w:val="32"/>
          <w:szCs w:val="32"/>
        </w:rPr>
        <w:t>由美国软件工程专家</w:t>
      </w:r>
      <w:r w:rsidRPr="00231337">
        <w:rPr>
          <w:rFonts w:ascii="仿宋_GB2312" w:eastAsia="仿宋_GB2312" w:hint="eastAsia"/>
          <w:sz w:val="32"/>
          <w:szCs w:val="32"/>
        </w:rPr>
        <w:t>巴利·玻姆（Barry W. Boehm）于1981年提出的一种软件成本估算方法。</w:t>
      </w:r>
      <w:r>
        <w:rPr>
          <w:rFonts w:ascii="仿宋_GB2312" w:eastAsia="仿宋_GB2312" w:hint="eastAsia"/>
          <w:sz w:val="32"/>
          <w:szCs w:val="32"/>
        </w:rPr>
        <w:t>随后</w:t>
      </w:r>
      <w:r w:rsidRPr="00231337">
        <w:rPr>
          <w:rFonts w:ascii="仿宋_GB2312" w:eastAsia="仿宋_GB2312" w:hint="eastAsia"/>
          <w:sz w:val="32"/>
          <w:szCs w:val="32"/>
        </w:rPr>
        <w:t>，他在20世纪90年代</w:t>
      </w:r>
      <w:r>
        <w:rPr>
          <w:rFonts w:ascii="仿宋_GB2312" w:eastAsia="仿宋_GB2312" w:hint="eastAsia"/>
          <w:sz w:val="32"/>
          <w:szCs w:val="32"/>
        </w:rPr>
        <w:t>对该模型进行了改进，</w:t>
      </w:r>
      <w:r w:rsidRPr="00231337">
        <w:rPr>
          <w:rFonts w:ascii="仿宋_GB2312" w:eastAsia="仿宋_GB2312" w:hint="eastAsia"/>
          <w:sz w:val="32"/>
          <w:szCs w:val="32"/>
        </w:rPr>
        <w:t xml:space="preserve">推出了COCOMO </w:t>
      </w:r>
      <w:r w:rsidRPr="008915EC">
        <w:rPr>
          <w:rFonts w:ascii="仿宋_GB2312" w:eastAsia="仿宋_GB2312" w:hint="eastAsia"/>
          <w:sz w:val="32"/>
          <w:szCs w:val="32"/>
        </w:rPr>
        <w:t>Ⅱ</w:t>
      </w:r>
      <w:r w:rsidRPr="00231337">
        <w:rPr>
          <w:rFonts w:ascii="仿宋_GB2312" w:eastAsia="仿宋_GB2312" w:hint="eastAsia"/>
          <w:sz w:val="32"/>
          <w:szCs w:val="32"/>
        </w:rPr>
        <w:t xml:space="preserve">模型。COCOMO </w:t>
      </w:r>
      <w:r w:rsidRPr="008915EC">
        <w:rPr>
          <w:rFonts w:ascii="仿宋_GB2312" w:eastAsia="仿宋_GB2312" w:hint="eastAsia"/>
          <w:sz w:val="32"/>
          <w:szCs w:val="32"/>
        </w:rPr>
        <w:t>Ⅱ</w:t>
      </w:r>
      <w:r w:rsidRPr="00231337">
        <w:rPr>
          <w:rFonts w:ascii="仿宋_GB2312" w:eastAsia="仿宋_GB2312" w:hint="eastAsia"/>
          <w:sz w:val="32"/>
          <w:szCs w:val="32"/>
        </w:rPr>
        <w:t>模型</w:t>
      </w:r>
      <w:r>
        <w:rPr>
          <w:rFonts w:ascii="仿宋_GB2312" w:eastAsia="仿宋_GB2312" w:hint="eastAsia"/>
          <w:sz w:val="32"/>
          <w:szCs w:val="32"/>
        </w:rPr>
        <w:t>至今</w:t>
      </w:r>
      <w:r w:rsidRPr="00231337">
        <w:rPr>
          <w:rFonts w:ascii="仿宋_GB2312" w:eastAsia="仿宋_GB2312" w:hint="eastAsia"/>
          <w:sz w:val="32"/>
          <w:szCs w:val="32"/>
        </w:rPr>
        <w:t>在世界</w:t>
      </w:r>
      <w:r>
        <w:rPr>
          <w:rFonts w:ascii="仿宋_GB2312" w:eastAsia="仿宋_GB2312" w:hint="eastAsia"/>
          <w:sz w:val="32"/>
          <w:szCs w:val="32"/>
        </w:rPr>
        <w:t>范围内得到</w:t>
      </w:r>
      <w:r w:rsidRPr="00231337">
        <w:rPr>
          <w:rFonts w:ascii="仿宋_GB2312" w:eastAsia="仿宋_GB2312" w:hint="eastAsia"/>
          <w:sz w:val="32"/>
          <w:szCs w:val="32"/>
        </w:rPr>
        <w:t>广泛应用，</w:t>
      </w:r>
      <w:r>
        <w:rPr>
          <w:rFonts w:ascii="仿宋_GB2312" w:eastAsia="仿宋_GB2312" w:hint="eastAsia"/>
          <w:sz w:val="32"/>
          <w:szCs w:val="32"/>
        </w:rPr>
        <w:t>是</w:t>
      </w:r>
      <w:r w:rsidRPr="00231337">
        <w:rPr>
          <w:rFonts w:ascii="仿宋_GB2312" w:eastAsia="仿宋_GB2312" w:hint="eastAsia"/>
          <w:sz w:val="32"/>
          <w:szCs w:val="32"/>
        </w:rPr>
        <w:t>国内外软件行业最</w:t>
      </w:r>
      <w:r>
        <w:rPr>
          <w:rFonts w:ascii="仿宋_GB2312" w:eastAsia="仿宋_GB2312" w:hint="eastAsia"/>
          <w:sz w:val="32"/>
          <w:szCs w:val="32"/>
        </w:rPr>
        <w:t>常用</w:t>
      </w:r>
      <w:r w:rsidRPr="00231337">
        <w:rPr>
          <w:rFonts w:ascii="仿宋_GB2312" w:eastAsia="仿宋_GB2312" w:hint="eastAsia"/>
          <w:sz w:val="32"/>
          <w:szCs w:val="32"/>
        </w:rPr>
        <w:t>的软件成本估算模型之一。</w:t>
      </w:r>
    </w:p>
    <w:p w14:paraId="37589D30" w14:textId="77777777" w:rsidR="00732479" w:rsidRPr="00231337" w:rsidRDefault="00732479" w:rsidP="00732479">
      <w:pPr>
        <w:spacing w:line="578" w:lineRule="exact"/>
        <w:ind w:firstLineChars="200" w:firstLine="630"/>
        <w:rPr>
          <w:rFonts w:ascii="仿宋_GB2312" w:eastAsia="仿宋_GB2312"/>
          <w:sz w:val="32"/>
          <w:szCs w:val="32"/>
        </w:rPr>
      </w:pPr>
      <w:r w:rsidRPr="00231337">
        <w:rPr>
          <w:rFonts w:ascii="仿宋_GB2312" w:eastAsia="仿宋_GB2312" w:hint="eastAsia"/>
          <w:sz w:val="32"/>
          <w:szCs w:val="32"/>
        </w:rPr>
        <w:t xml:space="preserve">COCOMO </w:t>
      </w:r>
      <w:r w:rsidRPr="008915EC">
        <w:rPr>
          <w:rFonts w:ascii="仿宋_GB2312" w:eastAsia="仿宋_GB2312" w:hint="eastAsia"/>
          <w:sz w:val="32"/>
          <w:szCs w:val="32"/>
        </w:rPr>
        <w:t>Ⅱ</w:t>
      </w:r>
      <w:r w:rsidRPr="00231337">
        <w:rPr>
          <w:rFonts w:ascii="仿宋_GB2312" w:eastAsia="仿宋_GB2312" w:hint="eastAsia"/>
          <w:sz w:val="32"/>
          <w:szCs w:val="32"/>
        </w:rPr>
        <w:t>模型由3个子模型组成：应用组装模型，应用于项目规划阶段；早期设计模型，应用于信息还不足以支持详细的细粒度估算阶段；后体系结构模型，应用于详细设计阶段，它在早期设计模型基础上进行了扩展，将5个成本驱动因子升级到17个成本驱动因子，使用功能点或</w:t>
      </w:r>
      <w:r>
        <w:rPr>
          <w:rFonts w:ascii="仿宋_GB2312" w:eastAsia="仿宋_GB2312" w:hint="eastAsia"/>
          <w:sz w:val="32"/>
          <w:szCs w:val="32"/>
        </w:rPr>
        <w:t>者</w:t>
      </w:r>
      <w:r w:rsidRPr="00231337">
        <w:rPr>
          <w:rFonts w:ascii="仿宋_GB2312" w:eastAsia="仿宋_GB2312" w:hint="eastAsia"/>
          <w:sz w:val="32"/>
          <w:szCs w:val="32"/>
        </w:rPr>
        <w:t>代码行数计算成本。</w:t>
      </w:r>
    </w:p>
    <w:p w14:paraId="5D931CD1" w14:textId="77777777" w:rsidR="00732479" w:rsidRDefault="00732479" w:rsidP="00732479">
      <w:pPr>
        <w:spacing w:line="578" w:lineRule="exact"/>
        <w:ind w:firstLineChars="200" w:firstLine="630"/>
        <w:rPr>
          <w:rFonts w:ascii="仿宋_GB2312" w:eastAsia="仿宋_GB2312"/>
          <w:sz w:val="32"/>
          <w:szCs w:val="32"/>
        </w:rPr>
      </w:pPr>
      <w:r w:rsidRPr="00231337">
        <w:rPr>
          <w:rFonts w:ascii="仿宋_GB2312" w:eastAsia="仿宋_GB2312" w:hint="eastAsia"/>
          <w:sz w:val="32"/>
          <w:szCs w:val="32"/>
        </w:rPr>
        <w:t>以后体系结构模型中软件开发阶段工作量及进度估算为例，其计算模型如下：</w:t>
      </w:r>
    </w:p>
    <w:p w14:paraId="6FC56AB8" w14:textId="77777777" w:rsidR="00732479" w:rsidRPr="00445C6E" w:rsidRDefault="00732479" w:rsidP="00732479">
      <w:pPr>
        <w:adjustRightInd w:val="0"/>
        <w:snapToGrid w:val="0"/>
        <w:spacing w:line="578" w:lineRule="atLeast"/>
        <w:ind w:firstLineChars="200" w:firstLine="630"/>
        <w:jc w:val="right"/>
        <w:rPr>
          <w:rFonts w:ascii="仿宋_GB2312" w:eastAsia="仿宋_GB2312"/>
          <w:sz w:val="32"/>
          <w:szCs w:val="32"/>
        </w:rPr>
      </w:pPr>
      <w:r w:rsidRPr="00445C6E">
        <w:rPr>
          <w:rFonts w:ascii="仿宋_GB2312" w:eastAsia="仿宋_GB2312"/>
          <w:noProof/>
          <w:sz w:val="32"/>
          <w:szCs w:val="32"/>
        </w:rPr>
        <w:drawing>
          <wp:inline distT="0" distB="0" distL="0" distR="0" wp14:anchorId="55724D7F" wp14:editId="1D13DA01">
            <wp:extent cx="2438495" cy="703580"/>
            <wp:effectExtent l="0" t="0" r="0" b="1270"/>
            <wp:docPr id="380550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50603" name=""/>
                    <pic:cNvPicPr/>
                  </pic:nvPicPr>
                  <pic:blipFill>
                    <a:blip r:embed="rId13"/>
                    <a:stretch>
                      <a:fillRect/>
                    </a:stretch>
                  </pic:blipFill>
                  <pic:spPr>
                    <a:xfrm>
                      <a:off x="0" y="0"/>
                      <a:ext cx="2438495" cy="703580"/>
                    </a:xfrm>
                    <a:prstGeom prst="rect">
                      <a:avLst/>
                    </a:prstGeom>
                  </pic:spPr>
                </pic:pic>
              </a:graphicData>
            </a:graphic>
          </wp:inline>
        </w:drawing>
      </w:r>
      <w:r>
        <w:rPr>
          <w:rFonts w:ascii="仿宋_GB2312" w:eastAsia="仿宋_GB2312" w:hint="eastAsia"/>
          <w:sz w:val="32"/>
          <w:szCs w:val="32"/>
        </w:rPr>
        <w:t xml:space="preserve"> </w:t>
      </w:r>
      <w:r>
        <w:rPr>
          <w:rFonts w:ascii="仿宋_GB2312" w:eastAsia="仿宋_GB2312"/>
          <w:sz w:val="32"/>
          <w:szCs w:val="32"/>
        </w:rPr>
        <w:t xml:space="preserve">         </w:t>
      </w:r>
      <w:r w:rsidRPr="00D30116">
        <w:rPr>
          <w:rFonts w:ascii="仿宋_GB2312" w:eastAsia="仿宋_GB2312" w:hint="eastAsia"/>
          <w:sz w:val="32"/>
          <w:szCs w:val="32"/>
        </w:rPr>
        <w:t>（1）</w:t>
      </w:r>
    </w:p>
    <w:p w14:paraId="039C0B29" w14:textId="77777777" w:rsidR="00732479" w:rsidRPr="00445C6E" w:rsidRDefault="00732479" w:rsidP="00732479">
      <w:pPr>
        <w:adjustRightInd w:val="0"/>
        <w:snapToGrid w:val="0"/>
        <w:spacing w:line="578" w:lineRule="atLeast"/>
        <w:ind w:firstLineChars="200" w:firstLine="410"/>
        <w:jc w:val="right"/>
      </w:pPr>
      <w:r>
        <w:rPr>
          <w:noProof/>
        </w:rPr>
        <w:drawing>
          <wp:inline distT="0" distB="0" distL="0" distR="0" wp14:anchorId="1D9F1C2D" wp14:editId="7C08AC95">
            <wp:extent cx="1976400" cy="662400"/>
            <wp:effectExtent l="0" t="0" r="5080" b="4445"/>
            <wp:docPr id="2078108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8391" name=""/>
                    <pic:cNvPicPr/>
                  </pic:nvPicPr>
                  <pic:blipFill>
                    <a:blip r:embed="rId14"/>
                    <a:stretch>
                      <a:fillRect/>
                    </a:stretch>
                  </pic:blipFill>
                  <pic:spPr>
                    <a:xfrm>
                      <a:off x="0" y="0"/>
                      <a:ext cx="1976400" cy="662400"/>
                    </a:xfrm>
                    <a:prstGeom prst="rect">
                      <a:avLst/>
                    </a:prstGeom>
                  </pic:spPr>
                </pic:pic>
              </a:graphicData>
            </a:graphic>
          </wp:inline>
        </w:drawing>
      </w: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（2）</w:t>
      </w:r>
    </w:p>
    <w:p w14:paraId="1464D02E" w14:textId="77777777" w:rsidR="00732479" w:rsidRPr="00231337" w:rsidRDefault="00732479" w:rsidP="00732479">
      <w:pPr>
        <w:spacing w:line="578" w:lineRule="atLeast"/>
        <w:ind w:firstLineChars="200" w:firstLine="630"/>
        <w:rPr>
          <w:rFonts w:ascii="仿宋_GB2312" w:eastAsia="仿宋_GB2312"/>
          <w:sz w:val="32"/>
          <w:szCs w:val="32"/>
        </w:rPr>
      </w:pPr>
      <w:r>
        <w:rPr>
          <w:rFonts w:eastAsia="仿宋_GB2312"/>
          <w:sz w:val="32"/>
          <w:szCs w:val="32"/>
        </w:rPr>
        <w:t>式中：</w:t>
      </w:r>
      <m:oMath>
        <m:r>
          <w:rPr>
            <w:rFonts w:ascii="Cambria Math" w:hAnsi="Cambria Math"/>
            <w:sz w:val="32"/>
            <w:szCs w:val="32"/>
          </w:rPr>
          <m:t>PM</m:t>
        </m:r>
      </m:oMath>
      <w:r w:rsidRPr="00445C6E">
        <w:rPr>
          <w:rFonts w:ascii="华文中宋" w:eastAsia="华文中宋" w:hAnsi="华文中宋" w:hint="eastAsia"/>
          <w:sz w:val="32"/>
          <w:szCs w:val="32"/>
        </w:rPr>
        <w:t>——</w:t>
      </w:r>
      <w:r w:rsidRPr="00231337">
        <w:rPr>
          <w:rFonts w:ascii="仿宋_GB2312" w:eastAsia="仿宋_GB2312" w:hint="eastAsia"/>
          <w:sz w:val="32"/>
          <w:szCs w:val="32"/>
        </w:rPr>
        <w:t>软件开发的工作量（单位：</w:t>
      </w:r>
      <w:r w:rsidRPr="007962F8">
        <w:rPr>
          <w:rFonts w:ascii="仿宋_GB2312" w:eastAsia="仿宋_GB2312" w:hint="eastAsia"/>
          <w:sz w:val="32"/>
          <w:szCs w:val="32"/>
        </w:rPr>
        <w:t>人·月</w:t>
      </w:r>
      <w:r w:rsidRPr="00D82F68">
        <w:rPr>
          <w:rFonts w:ascii="仿宋_GB2312" w:eastAsia="仿宋_GB2312" w:hint="eastAsia"/>
          <w:spacing w:val="40"/>
          <w:sz w:val="32"/>
          <w:szCs w:val="32"/>
        </w:rPr>
        <w:t>）</w:t>
      </w:r>
      <w:r w:rsidRPr="00231337">
        <w:rPr>
          <w:rFonts w:ascii="仿宋_GB2312" w:eastAsia="仿宋_GB2312" w:hint="eastAsia"/>
          <w:sz w:val="32"/>
          <w:szCs w:val="32"/>
        </w:rPr>
        <w:t>；</w:t>
      </w:r>
    </w:p>
    <w:p w14:paraId="7A933598" w14:textId="77777777" w:rsidR="00732479" w:rsidRDefault="00732479" w:rsidP="00732479">
      <w:pPr>
        <w:adjustRightInd w:val="0"/>
        <w:spacing w:line="578" w:lineRule="atLeast"/>
        <w:ind w:firstLineChars="200" w:firstLine="630"/>
        <w:rPr>
          <w:rFonts w:eastAsia="仿宋_GB2312"/>
          <w:sz w:val="32"/>
          <w:szCs w:val="32"/>
        </w:rPr>
      </w:pPr>
      <m:oMath>
        <m:r>
          <w:rPr>
            <w:rFonts w:ascii="Cambria Math" w:hAnsi="Cambria Math"/>
            <w:sz w:val="32"/>
            <w:szCs w:val="32"/>
          </w:rPr>
          <w:lastRenderedPageBreak/>
          <m:t>SIZE</m:t>
        </m:r>
      </m:oMath>
      <w:r w:rsidRPr="00445C6E">
        <w:rPr>
          <w:rFonts w:ascii="华文中宋" w:eastAsia="华文中宋" w:hAnsi="华文中宋" w:hint="eastAsia"/>
          <w:sz w:val="32"/>
          <w:szCs w:val="32"/>
        </w:rPr>
        <w:t>——</w:t>
      </w:r>
      <w:r w:rsidRPr="00231337">
        <w:rPr>
          <w:rFonts w:ascii="仿宋_GB2312" w:eastAsia="仿宋_GB2312" w:hint="eastAsia"/>
          <w:sz w:val="32"/>
          <w:szCs w:val="32"/>
        </w:rPr>
        <w:t>软件源代码行数（单位：千行数），表示开发</w:t>
      </w:r>
      <w:r>
        <w:rPr>
          <w:rFonts w:eastAsia="仿宋_GB2312"/>
          <w:sz w:val="32"/>
          <w:szCs w:val="32"/>
        </w:rPr>
        <w:t>规模</w:t>
      </w:r>
      <w:r>
        <w:rPr>
          <w:rFonts w:eastAsia="仿宋_GB2312" w:hint="eastAsia"/>
          <w:sz w:val="32"/>
          <w:szCs w:val="32"/>
        </w:rPr>
        <w:t>；</w:t>
      </w:r>
    </w:p>
    <w:p w14:paraId="7C7C13F5" w14:textId="77777777" w:rsidR="00732479" w:rsidRPr="00231337" w:rsidRDefault="00732479" w:rsidP="00732479">
      <w:pPr>
        <w:spacing w:line="578" w:lineRule="atLeast"/>
        <w:ind w:firstLineChars="200" w:firstLine="630"/>
        <w:rPr>
          <w:rFonts w:ascii="仿宋_GB2312" w:eastAsia="仿宋_GB2312"/>
          <w:sz w:val="32"/>
          <w:szCs w:val="32"/>
        </w:rPr>
      </w:pPr>
      <m:oMath>
        <m:r>
          <w:rPr>
            <w:rFonts w:ascii="Cambria Math" w:hAnsi="Cambria Math"/>
            <w:sz w:val="32"/>
            <w:szCs w:val="32"/>
          </w:rPr>
          <m:t>A</m:t>
        </m:r>
      </m:oMath>
      <w:r w:rsidRPr="00445C6E">
        <w:rPr>
          <w:rFonts w:ascii="华文中宋" w:eastAsia="华文中宋" w:hAnsi="华文中宋" w:hint="eastAsia"/>
          <w:sz w:val="32"/>
          <w:szCs w:val="32"/>
        </w:rPr>
        <w:t>——</w:t>
      </w:r>
      <w:r w:rsidRPr="00231337">
        <w:rPr>
          <w:rFonts w:ascii="仿宋_GB2312" w:eastAsia="仿宋_GB2312" w:hint="eastAsia"/>
          <w:sz w:val="32"/>
          <w:szCs w:val="32"/>
        </w:rPr>
        <w:t>常数，缺省值为2.94；</w:t>
      </w:r>
    </w:p>
    <w:p w14:paraId="3F169511" w14:textId="77777777" w:rsidR="00732479" w:rsidRPr="00231337" w:rsidRDefault="00732479" w:rsidP="00732479">
      <w:pPr>
        <w:spacing w:line="578" w:lineRule="atLeast"/>
        <w:ind w:firstLineChars="200" w:firstLine="630"/>
        <w:rPr>
          <w:rFonts w:ascii="仿宋_GB2312" w:eastAsia="仿宋_GB2312"/>
          <w:sz w:val="32"/>
          <w:szCs w:val="32"/>
        </w:rPr>
      </w:pPr>
      <m:oMath>
        <m:r>
          <w:rPr>
            <w:rFonts w:ascii="Cambria Math" w:eastAsia="仿宋_GB2312" w:hAnsi="Cambria Math"/>
            <w:sz w:val="32"/>
            <w:szCs w:val="32"/>
          </w:rPr>
          <m:t>B</m:t>
        </m:r>
      </m:oMath>
      <w:r w:rsidRPr="00445C6E">
        <w:rPr>
          <w:rFonts w:ascii="华文中宋" w:eastAsia="华文中宋" w:hAnsi="华文中宋" w:hint="eastAsia"/>
          <w:sz w:val="32"/>
          <w:szCs w:val="32"/>
        </w:rPr>
        <w:t>——</w:t>
      </w:r>
      <w:r w:rsidRPr="00231337">
        <w:rPr>
          <w:rFonts w:ascii="仿宋_GB2312" w:eastAsia="仿宋_GB2312" w:hint="eastAsia"/>
          <w:sz w:val="32"/>
          <w:szCs w:val="32"/>
        </w:rPr>
        <w:t>比例因子，表示具有不同规模项目的经济性；</w:t>
      </w:r>
    </w:p>
    <w:p w14:paraId="606178C7" w14:textId="77777777" w:rsidR="00732479" w:rsidRDefault="00732479" w:rsidP="00732479">
      <w:pPr>
        <w:spacing w:line="578" w:lineRule="atLeast"/>
        <w:ind w:firstLineChars="200" w:firstLine="630"/>
        <w:rPr>
          <w:rFonts w:ascii="仿宋_GB2312" w:eastAsia="仿宋_GB2312"/>
          <w:sz w:val="32"/>
          <w:szCs w:val="32"/>
        </w:rPr>
      </w:pPr>
      <m:oMath>
        <m:r>
          <w:rPr>
            <w:rFonts w:ascii="Cambria Math" w:eastAsia="仿宋_GB2312" w:hAnsi="Cambria Math" w:hint="eastAsia"/>
            <w:sz w:val="32"/>
            <w:szCs w:val="32"/>
          </w:rPr>
          <m:t>E</m:t>
        </m:r>
        <m:sSub>
          <m:sSubPr>
            <m:ctrlPr>
              <w:rPr>
                <w:rFonts w:ascii="Cambria Math" w:eastAsia="仿宋_GB2312" w:hAnsi="Cambria Math"/>
                <w:i/>
                <w:sz w:val="32"/>
                <w:szCs w:val="32"/>
              </w:rPr>
            </m:ctrlPr>
          </m:sSubPr>
          <m:e>
            <m:r>
              <w:rPr>
                <w:rFonts w:ascii="Cambria Math" w:eastAsia="仿宋_GB2312" w:hAnsi="Cambria Math" w:hint="eastAsia"/>
                <w:sz w:val="32"/>
                <w:szCs w:val="32"/>
              </w:rPr>
              <m:t>M</m:t>
            </m:r>
            <m:ctrlPr>
              <w:rPr>
                <w:rFonts w:ascii="Cambria Math" w:eastAsia="仿宋_GB2312" w:hAnsi="Cambria Math" w:hint="eastAsia"/>
                <w:i/>
                <w:sz w:val="32"/>
                <w:szCs w:val="32"/>
              </w:rPr>
            </m:ctrlPr>
          </m:e>
          <m:sub>
            <m:r>
              <w:rPr>
                <w:rFonts w:ascii="Cambria Math" w:eastAsia="仿宋_GB2312" w:hAnsi="Cambria Math" w:hint="eastAsia"/>
                <w:sz w:val="32"/>
                <w:szCs w:val="32"/>
              </w:rPr>
              <m:t>i</m:t>
            </m:r>
          </m:sub>
        </m:sSub>
      </m:oMath>
      <w:r w:rsidRPr="00445C6E">
        <w:rPr>
          <w:rFonts w:ascii="华文中宋" w:eastAsia="华文中宋" w:hAnsi="华文中宋" w:hint="eastAsia"/>
          <w:sz w:val="32"/>
          <w:szCs w:val="32"/>
        </w:rPr>
        <w:t>——</w:t>
      </w:r>
      <w:r w:rsidRPr="00231337">
        <w:rPr>
          <w:rFonts w:ascii="仿宋_GB2312" w:eastAsia="仿宋_GB2312" w:hint="eastAsia"/>
          <w:sz w:val="32"/>
          <w:szCs w:val="32"/>
        </w:rPr>
        <w:t>一组工作量因子</w:t>
      </w:r>
      <w:r>
        <w:rPr>
          <w:rFonts w:ascii="仿宋_GB2312" w:eastAsia="仿宋_GB2312" w:hint="eastAsia"/>
          <w:sz w:val="32"/>
          <w:szCs w:val="32"/>
        </w:rPr>
        <w:t>；</w:t>
      </w:r>
    </w:p>
    <w:p w14:paraId="16634EB3" w14:textId="77777777" w:rsidR="00732479" w:rsidRPr="00D82F68" w:rsidRDefault="00000000" w:rsidP="00732479">
      <w:pPr>
        <w:spacing w:line="578" w:lineRule="atLeast"/>
        <w:ind w:firstLineChars="200" w:firstLine="630"/>
        <w:rPr>
          <w:rFonts w:ascii="仿宋_GB2312" w:eastAsia="仿宋_GB2312"/>
          <w:i/>
          <w:sz w:val="32"/>
          <w:szCs w:val="32"/>
        </w:rPr>
      </w:pPr>
      <m:oMath>
        <m:sSub>
          <m:sSubPr>
            <m:ctrlPr>
              <w:rPr>
                <w:rFonts w:ascii="Cambria Math" w:hAnsi="Cambria Math"/>
                <w:i/>
                <w:sz w:val="32"/>
                <w:szCs w:val="32"/>
              </w:rPr>
            </m:ctrlPr>
          </m:sSubPr>
          <m:e>
            <m:r>
              <w:rPr>
                <w:rFonts w:ascii="Cambria Math" w:hAnsi="Cambria Math"/>
                <w:sz w:val="32"/>
                <w:szCs w:val="32"/>
              </w:rPr>
              <m:t>W</m:t>
            </m:r>
          </m:e>
          <m:sub>
            <m:r>
              <w:rPr>
                <w:rFonts w:ascii="Cambria Math" w:hAnsi="Cambria Math"/>
                <w:sz w:val="32"/>
                <w:szCs w:val="32"/>
              </w:rPr>
              <m:t>i</m:t>
            </m:r>
          </m:sub>
        </m:sSub>
      </m:oMath>
      <w:r w:rsidR="00732479" w:rsidRPr="007D08E2">
        <w:rPr>
          <w:rFonts w:ascii="华文中宋" w:eastAsia="华文中宋" w:hAnsi="华文中宋" w:hint="eastAsia"/>
          <w:sz w:val="32"/>
          <w:szCs w:val="32"/>
        </w:rPr>
        <w:t>——</w:t>
      </w:r>
      <w:r w:rsidR="00732479" w:rsidRPr="00D82F68">
        <w:rPr>
          <w:rFonts w:ascii="仿宋_GB2312" w:eastAsia="仿宋_GB2312" w:hint="eastAsia"/>
          <w:iCs/>
          <w:sz w:val="32"/>
          <w:szCs w:val="32"/>
        </w:rPr>
        <w:t>一组</w:t>
      </w:r>
      <w:r w:rsidR="00732479">
        <w:rPr>
          <w:rFonts w:ascii="仿宋_GB2312" w:eastAsia="仿宋_GB2312" w:hint="eastAsia"/>
          <w:iCs/>
          <w:sz w:val="32"/>
          <w:szCs w:val="32"/>
        </w:rPr>
        <w:t>比例</w:t>
      </w:r>
      <w:r w:rsidR="00732479" w:rsidRPr="00D82F68">
        <w:rPr>
          <w:rFonts w:ascii="仿宋_GB2312" w:eastAsia="仿宋_GB2312" w:hint="eastAsia"/>
          <w:iCs/>
          <w:sz w:val="32"/>
          <w:szCs w:val="32"/>
        </w:rPr>
        <w:t>因子</w:t>
      </w:r>
      <w:r w:rsidR="00732479" w:rsidRPr="007D08E2">
        <w:rPr>
          <w:rFonts w:ascii="仿宋_GB2312" w:eastAsia="仿宋_GB2312" w:hint="eastAsia"/>
          <w:iCs/>
          <w:sz w:val="32"/>
          <w:szCs w:val="32"/>
        </w:rPr>
        <w:t>。</w:t>
      </w:r>
    </w:p>
    <w:p w14:paraId="7ACEEBC9" w14:textId="77777777" w:rsidR="00732479" w:rsidRPr="00231337" w:rsidRDefault="00732479" w:rsidP="00732479">
      <w:pPr>
        <w:spacing w:line="578" w:lineRule="atLeast"/>
        <w:ind w:firstLineChars="200" w:firstLine="630"/>
        <w:rPr>
          <w:rFonts w:ascii="仿宋_GB2312" w:eastAsia="仿宋_GB2312"/>
          <w:sz w:val="32"/>
          <w:szCs w:val="32"/>
        </w:rPr>
      </w:pPr>
      <w:r w:rsidRPr="00231337">
        <w:rPr>
          <w:rFonts w:ascii="仿宋_GB2312" w:eastAsia="仿宋_GB2312" w:hint="eastAsia"/>
          <w:sz w:val="32"/>
          <w:szCs w:val="32"/>
        </w:rPr>
        <w:t>其中，</w:t>
      </w:r>
      <w:r w:rsidRPr="00231337">
        <w:rPr>
          <w:rFonts w:ascii="仿宋_GB2312" w:eastAsia="仿宋_GB2312" w:hint="eastAsia"/>
          <w:i/>
          <w:sz w:val="32"/>
          <w:szCs w:val="32"/>
        </w:rPr>
        <w:t>A</w:t>
      </w:r>
      <w:r w:rsidRPr="00231337">
        <w:rPr>
          <w:rFonts w:ascii="仿宋_GB2312" w:eastAsia="仿宋_GB2312" w:hint="eastAsia"/>
          <w:sz w:val="32"/>
          <w:szCs w:val="32"/>
        </w:rPr>
        <w:t>表示项目规模的增大对工作量带来的影响，可以根据企业的实际情况进行调整。式（2）中</w:t>
      </w:r>
      <w:r>
        <w:rPr>
          <w:rFonts w:ascii="仿宋_GB2312" w:eastAsia="仿宋_GB2312"/>
          <w:i/>
          <w:sz w:val="32"/>
          <w:szCs w:val="32"/>
        </w:rPr>
        <w:t>W</w:t>
      </w:r>
      <w:r w:rsidRPr="00231337">
        <w:rPr>
          <w:rFonts w:ascii="仿宋_GB2312" w:eastAsia="仿宋_GB2312" w:hint="eastAsia"/>
          <w:i/>
          <w:sz w:val="32"/>
          <w:szCs w:val="32"/>
          <w:vertAlign w:val="subscript"/>
        </w:rPr>
        <w:t>i</w:t>
      </w:r>
      <w:r w:rsidRPr="00231337">
        <w:rPr>
          <w:rFonts w:ascii="仿宋_GB2312" w:eastAsia="仿宋_GB2312" w:hint="eastAsia"/>
          <w:sz w:val="32"/>
          <w:szCs w:val="32"/>
        </w:rPr>
        <w:t>代表了5个比例因子，每个比例因子又包含不同级别，从很低到极高，每个级别都有对应的衡量标准和权值。</w:t>
      </w:r>
      <w:r w:rsidRPr="00231337">
        <w:rPr>
          <w:rFonts w:ascii="仿宋_GB2312" w:eastAsia="仿宋_GB2312" w:hint="eastAsia"/>
          <w:i/>
          <w:sz w:val="32"/>
          <w:szCs w:val="32"/>
        </w:rPr>
        <w:t>EM</w:t>
      </w:r>
      <w:r w:rsidRPr="00231337">
        <w:rPr>
          <w:rFonts w:ascii="仿宋_GB2312" w:eastAsia="仿宋_GB2312" w:hint="eastAsia"/>
          <w:i/>
          <w:sz w:val="32"/>
          <w:szCs w:val="32"/>
          <w:vertAlign w:val="subscript"/>
        </w:rPr>
        <w:t>i</w:t>
      </w:r>
      <w:r w:rsidRPr="00231337">
        <w:rPr>
          <w:rFonts w:ascii="仿宋_GB2312" w:eastAsia="仿宋_GB2312" w:hint="eastAsia"/>
          <w:sz w:val="32"/>
          <w:szCs w:val="32"/>
        </w:rPr>
        <w:t>中的每个因子被分别用来反映某种因素对工作量的影响程度。每一个</w:t>
      </w:r>
      <w:r w:rsidRPr="00231337">
        <w:rPr>
          <w:rFonts w:ascii="仿宋_GB2312" w:eastAsia="仿宋_GB2312" w:hint="eastAsia"/>
          <w:i/>
          <w:sz w:val="32"/>
          <w:szCs w:val="32"/>
        </w:rPr>
        <w:t>EM</w:t>
      </w:r>
      <w:r w:rsidRPr="00231337">
        <w:rPr>
          <w:rFonts w:ascii="仿宋_GB2312" w:eastAsia="仿宋_GB2312" w:hint="eastAsia"/>
          <w:sz w:val="32"/>
          <w:szCs w:val="32"/>
        </w:rPr>
        <w:t>值被分为很低到极高共6级，每级都有一个权值。</w:t>
      </w:r>
      <w:r w:rsidRPr="00231337">
        <w:rPr>
          <w:rFonts w:ascii="仿宋_GB2312" w:eastAsia="仿宋_GB2312" w:hint="eastAsia"/>
          <w:i/>
          <w:sz w:val="32"/>
          <w:szCs w:val="32"/>
        </w:rPr>
        <w:t>EM</w:t>
      </w:r>
      <w:r w:rsidRPr="00231337">
        <w:rPr>
          <w:rFonts w:ascii="仿宋_GB2312" w:eastAsia="仿宋_GB2312" w:hint="eastAsia"/>
          <w:sz w:val="32"/>
          <w:szCs w:val="32"/>
        </w:rPr>
        <w:t>共有17个，分别归属于产品因素集合、平台因素集合、人员因素集合、项目因素集合四个因子集。</w:t>
      </w:r>
    </w:p>
    <w:p w14:paraId="6F387826" w14:textId="77777777" w:rsidR="00732479" w:rsidRPr="00830865" w:rsidRDefault="00732479" w:rsidP="00732479">
      <w:pPr>
        <w:spacing w:line="578" w:lineRule="atLeast"/>
        <w:ind w:firstLineChars="200" w:firstLine="630"/>
        <w:rPr>
          <w:rFonts w:ascii="仿宋_GB2312" w:eastAsia="仿宋_GB2312"/>
          <w:sz w:val="32"/>
          <w:szCs w:val="32"/>
        </w:rPr>
      </w:pPr>
      <w:r w:rsidRPr="00830865">
        <w:rPr>
          <w:rFonts w:ascii="仿宋_GB2312" w:eastAsia="仿宋_GB2312" w:hint="eastAsia"/>
          <w:sz w:val="32"/>
          <w:szCs w:val="32"/>
        </w:rPr>
        <w:t xml:space="preserve">以上5个比例因子和17个工作量因子的各级别的衡量标准和取值都是随着软件开发技术的进步不断地调整。目前引用的数据主要来自于COCOMO </w:t>
      </w:r>
      <w:r w:rsidRPr="008915EC">
        <w:rPr>
          <w:rFonts w:ascii="仿宋_GB2312" w:eastAsia="仿宋_GB2312" w:hint="eastAsia"/>
          <w:sz w:val="32"/>
          <w:szCs w:val="32"/>
        </w:rPr>
        <w:t>Ⅱ</w:t>
      </w:r>
      <w:r w:rsidRPr="00830865">
        <w:rPr>
          <w:rFonts w:ascii="仿宋_GB2312" w:eastAsia="仿宋_GB2312" w:hint="eastAsia"/>
          <w:sz w:val="32"/>
          <w:szCs w:val="32"/>
        </w:rPr>
        <w:t>.2000。</w:t>
      </w:r>
    </w:p>
    <w:p w14:paraId="64664D01" w14:textId="77777777" w:rsidR="00732479" w:rsidRPr="00D82F68" w:rsidRDefault="00732479" w:rsidP="00732479">
      <w:pPr>
        <w:spacing w:line="578" w:lineRule="atLeast"/>
        <w:ind w:firstLineChars="200" w:firstLine="630"/>
        <w:rPr>
          <w:rFonts w:ascii="仿宋_GB2312" w:eastAsia="仿宋_GB2312"/>
          <w:sz w:val="32"/>
          <w:szCs w:val="32"/>
        </w:rPr>
      </w:pPr>
      <w:r>
        <w:rPr>
          <w:rFonts w:ascii="仿宋_GB2312" w:eastAsia="仿宋_GB2312" w:hint="eastAsia"/>
          <w:sz w:val="32"/>
          <w:szCs w:val="32"/>
        </w:rPr>
        <w:t>另外，</w:t>
      </w:r>
      <w:r w:rsidRPr="00830865">
        <w:rPr>
          <w:rFonts w:ascii="仿宋_GB2312" w:eastAsia="仿宋_GB2312" w:hint="eastAsia"/>
          <w:sz w:val="32"/>
          <w:szCs w:val="32"/>
        </w:rPr>
        <w:t>利用下面的式（3）</w:t>
      </w:r>
      <w:r>
        <w:rPr>
          <w:rFonts w:ascii="仿宋_GB2312" w:eastAsia="仿宋_GB2312" w:hint="eastAsia"/>
          <w:sz w:val="32"/>
          <w:szCs w:val="32"/>
        </w:rPr>
        <w:t>可以</w:t>
      </w:r>
      <w:r w:rsidRPr="00830865">
        <w:rPr>
          <w:rFonts w:ascii="仿宋_GB2312" w:eastAsia="仿宋_GB2312" w:hint="eastAsia"/>
          <w:sz w:val="32"/>
          <w:szCs w:val="32"/>
        </w:rPr>
        <w:t>计算项目的开发周</w:t>
      </w:r>
      <w:r w:rsidRPr="00D82F68">
        <w:rPr>
          <w:rFonts w:ascii="仿宋_GB2312" w:eastAsia="仿宋_GB2312" w:hint="eastAsia"/>
          <w:spacing w:val="-20"/>
          <w:sz w:val="32"/>
          <w:szCs w:val="32"/>
        </w:rPr>
        <w:t>期</w:t>
      </w:r>
      <w:r w:rsidRPr="00830865">
        <w:rPr>
          <w:rFonts w:ascii="仿宋_GB2312" w:eastAsia="仿宋_GB2312"/>
          <w:i/>
          <w:sz w:val="32"/>
          <w:szCs w:val="32"/>
        </w:rPr>
        <w:t>TDEV</w:t>
      </w:r>
      <w:r w:rsidRPr="00D82F68">
        <w:rPr>
          <w:rFonts w:ascii="仿宋_GB2312" w:eastAsia="仿宋_GB2312" w:hint="eastAsia"/>
          <w:iCs/>
          <w:sz w:val="32"/>
          <w:szCs w:val="32"/>
        </w:rPr>
        <w:t>，</w:t>
      </w:r>
      <w:r w:rsidRPr="00830865">
        <w:rPr>
          <w:rFonts w:ascii="仿宋_GB2312" w:eastAsia="仿宋_GB2312" w:hint="eastAsia"/>
          <w:sz w:val="32"/>
          <w:szCs w:val="32"/>
        </w:rPr>
        <w:t>该开发周期表示以月为单位的时间长度，</w:t>
      </w:r>
      <w:r w:rsidRPr="00D82F68">
        <w:rPr>
          <w:rFonts w:ascii="仿宋_GB2312" w:eastAsia="仿宋_GB2312" w:hint="eastAsia"/>
          <w:sz w:val="32"/>
          <w:szCs w:val="32"/>
        </w:rPr>
        <w:t>初始进度公式为：</w:t>
      </w:r>
    </w:p>
    <w:p w14:paraId="43A4FB4D" w14:textId="77777777" w:rsidR="00732479" w:rsidRPr="004C03DC" w:rsidRDefault="00732479" w:rsidP="00732479">
      <w:pPr>
        <w:spacing w:line="578" w:lineRule="atLeast"/>
        <w:jc w:val="right"/>
        <w:rPr>
          <w:rFonts w:ascii="仿宋_GB2312" w:eastAsia="仿宋_GB2312"/>
          <w:sz w:val="32"/>
          <w:szCs w:val="32"/>
        </w:rPr>
      </w:pPr>
      <w:r>
        <w:rPr>
          <w:noProof/>
        </w:rPr>
        <w:drawing>
          <wp:inline distT="0" distB="0" distL="0" distR="0" wp14:anchorId="73D1BFD8" wp14:editId="50B9BB14">
            <wp:extent cx="4188025" cy="519868"/>
            <wp:effectExtent l="0" t="0" r="3175" b="0"/>
            <wp:docPr id="1322218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8395" name=""/>
                    <pic:cNvPicPr/>
                  </pic:nvPicPr>
                  <pic:blipFill>
                    <a:blip r:embed="rId15"/>
                    <a:stretch>
                      <a:fillRect/>
                    </a:stretch>
                  </pic:blipFill>
                  <pic:spPr>
                    <a:xfrm>
                      <a:off x="0" y="0"/>
                      <a:ext cx="4195225" cy="520762"/>
                    </a:xfrm>
                    <a:prstGeom prst="rect">
                      <a:avLst/>
                    </a:prstGeom>
                  </pic:spPr>
                </pic:pic>
              </a:graphicData>
            </a:graphic>
          </wp:inline>
        </w:drawing>
      </w:r>
      <w:r>
        <w:rPr>
          <w:rFonts w:ascii="仿宋_GB2312" w:eastAsia="仿宋_GB2312"/>
          <w:sz w:val="32"/>
          <w:szCs w:val="32"/>
        </w:rPr>
        <w:t xml:space="preserve">   </w:t>
      </w:r>
      <w:r w:rsidRPr="004C03DC">
        <w:rPr>
          <w:rFonts w:ascii="仿宋_GB2312" w:eastAsia="仿宋_GB2312" w:hint="eastAsia"/>
          <w:sz w:val="32"/>
          <w:szCs w:val="32"/>
        </w:rPr>
        <w:t>（</w:t>
      </w:r>
      <w:r w:rsidRPr="004C03DC">
        <w:rPr>
          <w:rFonts w:ascii="仿宋_GB2312" w:eastAsia="仿宋_GB2312"/>
          <w:sz w:val="32"/>
          <w:szCs w:val="32"/>
        </w:rPr>
        <w:t>3</w:t>
      </w:r>
      <w:r w:rsidRPr="004C03DC">
        <w:rPr>
          <w:rFonts w:ascii="仿宋_GB2312" w:eastAsia="仿宋_GB2312" w:hint="eastAsia"/>
          <w:sz w:val="32"/>
          <w:szCs w:val="32"/>
        </w:rPr>
        <w:t>）</w:t>
      </w:r>
    </w:p>
    <w:p w14:paraId="2B498DF1" w14:textId="77777777" w:rsidR="00732479" w:rsidRDefault="00732479" w:rsidP="00732479">
      <w:pPr>
        <w:spacing w:line="578" w:lineRule="atLeast"/>
        <w:ind w:firstLineChars="200" w:firstLine="630"/>
        <w:rPr>
          <w:rFonts w:ascii="仿宋_GB2312" w:eastAsia="仿宋_GB2312"/>
          <w:sz w:val="32"/>
          <w:szCs w:val="32"/>
        </w:rPr>
      </w:pPr>
      <w:r w:rsidRPr="00D82F68">
        <w:rPr>
          <w:rFonts w:ascii="仿宋_GB2312" w:eastAsia="仿宋_GB2312" w:hint="eastAsia"/>
          <w:sz w:val="32"/>
          <w:szCs w:val="32"/>
        </w:rPr>
        <w:t>其中，</w:t>
      </w:r>
      <w:r w:rsidRPr="00D82F68">
        <w:rPr>
          <w:rFonts w:ascii="仿宋_GB2312" w:eastAsia="仿宋_GB2312"/>
          <w:i/>
          <w:sz w:val="32"/>
          <w:szCs w:val="32"/>
        </w:rPr>
        <w:t>SCED</w:t>
      </w:r>
      <w:r w:rsidRPr="00D82F68">
        <w:rPr>
          <w:rFonts w:ascii="仿宋_GB2312" w:eastAsia="仿宋_GB2312"/>
          <w:i/>
          <w:spacing w:val="36"/>
          <w:sz w:val="32"/>
          <w:szCs w:val="32"/>
        </w:rPr>
        <w:t>%</w:t>
      </w:r>
      <w:r w:rsidRPr="00D82F68">
        <w:rPr>
          <w:rFonts w:ascii="仿宋_GB2312" w:eastAsia="仿宋_GB2312" w:hint="eastAsia"/>
          <w:sz w:val="32"/>
          <w:szCs w:val="32"/>
        </w:rPr>
        <w:t>是计划开发提前或者推后的百分比，</w:t>
      </w:r>
      <w:r w:rsidRPr="00D82F68">
        <w:rPr>
          <w:rFonts w:ascii="仿宋_GB2312" w:eastAsia="仿宋_GB2312"/>
          <w:i/>
          <w:spacing w:val="10"/>
          <w:sz w:val="32"/>
          <w:szCs w:val="32"/>
        </w:rPr>
        <w:t>PM</w:t>
      </w:r>
      <w:r w:rsidRPr="00D82F68">
        <w:rPr>
          <w:rFonts w:ascii="仿宋_GB2312" w:eastAsia="仿宋_GB2312"/>
          <w:i/>
          <w:spacing w:val="10"/>
          <w:sz w:val="32"/>
          <w:szCs w:val="32"/>
          <w:vertAlign w:val="subscript"/>
        </w:rPr>
        <w:t>NS</w:t>
      </w:r>
      <w:r w:rsidRPr="00830865">
        <w:rPr>
          <w:rFonts w:ascii="仿宋_GB2312" w:eastAsia="仿宋_GB2312" w:hint="eastAsia"/>
          <w:iCs/>
          <w:sz w:val="32"/>
          <w:szCs w:val="32"/>
        </w:rPr>
        <w:t>是不考虑</w:t>
      </w:r>
      <w:r w:rsidRPr="00D82F68">
        <w:rPr>
          <w:rFonts w:ascii="仿宋_GB2312" w:eastAsia="仿宋_GB2312"/>
          <w:i/>
          <w:sz w:val="32"/>
          <w:szCs w:val="32"/>
        </w:rPr>
        <w:t>SCED</w:t>
      </w:r>
      <w:r w:rsidRPr="00D82F68">
        <w:rPr>
          <w:rFonts w:ascii="仿宋_GB2312" w:eastAsia="仿宋_GB2312" w:hint="eastAsia"/>
          <w:iCs/>
          <w:sz w:val="32"/>
          <w:szCs w:val="32"/>
        </w:rPr>
        <w:t>工作量乘数时估算</w:t>
      </w:r>
      <w:r w:rsidRPr="00D82F68">
        <w:rPr>
          <w:rFonts w:ascii="仿宋_GB2312" w:eastAsia="仿宋_GB2312" w:hint="eastAsia"/>
          <w:iCs/>
          <w:spacing w:val="-20"/>
          <w:sz w:val="32"/>
          <w:szCs w:val="32"/>
        </w:rPr>
        <w:t>的</w:t>
      </w:r>
      <w:r w:rsidRPr="00830865">
        <w:rPr>
          <w:rFonts w:ascii="仿宋_GB2312" w:eastAsia="仿宋_GB2312" w:hint="eastAsia"/>
          <w:i/>
          <w:sz w:val="32"/>
          <w:szCs w:val="32"/>
        </w:rPr>
        <w:t>P</w:t>
      </w:r>
      <w:r w:rsidRPr="00D82F68">
        <w:rPr>
          <w:rFonts w:ascii="仿宋_GB2312" w:eastAsia="仿宋_GB2312"/>
          <w:i/>
          <w:spacing w:val="80"/>
          <w:sz w:val="32"/>
          <w:szCs w:val="32"/>
        </w:rPr>
        <w:t>M</w:t>
      </w:r>
      <w:r w:rsidRPr="00830865">
        <w:rPr>
          <w:rFonts w:ascii="仿宋_GB2312" w:eastAsia="仿宋_GB2312" w:hint="eastAsia"/>
          <w:sz w:val="32"/>
          <w:szCs w:val="32"/>
        </w:rPr>
        <w:t>；“</w:t>
      </w:r>
      <w:r w:rsidRPr="00D82F68">
        <w:rPr>
          <w:rFonts w:ascii="仿宋_GB2312" w:eastAsia="仿宋_GB2312" w:hAnsiTheme="minorEastAsia"/>
          <w:sz w:val="32"/>
          <w:szCs w:val="32"/>
        </w:rPr>
        <w:t>3.67</w:t>
      </w:r>
      <w:r w:rsidRPr="00830865">
        <w:rPr>
          <w:rFonts w:ascii="仿宋_GB2312" w:eastAsia="仿宋_GB2312" w:hint="eastAsia"/>
          <w:sz w:val="32"/>
          <w:szCs w:val="32"/>
        </w:rPr>
        <w:t xml:space="preserve">”“0.28”“0.91”均为可校准的常数，目前引用的数据主要来自于COCOMO </w:t>
      </w:r>
      <w:r w:rsidRPr="008915EC">
        <w:rPr>
          <w:rFonts w:ascii="仿宋_GB2312" w:eastAsia="仿宋_GB2312" w:hint="eastAsia"/>
          <w:sz w:val="32"/>
          <w:szCs w:val="32"/>
        </w:rPr>
        <w:t>Ⅱ</w:t>
      </w:r>
      <w:r w:rsidRPr="00830865">
        <w:rPr>
          <w:rFonts w:ascii="仿宋_GB2312" w:eastAsia="仿宋_GB2312" w:hint="eastAsia"/>
          <w:sz w:val="32"/>
          <w:szCs w:val="32"/>
        </w:rPr>
        <w:t>.2000。</w:t>
      </w:r>
    </w:p>
    <w:p w14:paraId="3FD72FA4" w14:textId="77777777" w:rsidR="00732479" w:rsidRPr="00C361A1" w:rsidRDefault="00732479" w:rsidP="00732479">
      <w:pPr>
        <w:spacing w:line="578" w:lineRule="exact"/>
        <w:rPr>
          <w:rFonts w:ascii="黑体" w:eastAsia="黑体" w:hAnsi="黑体"/>
          <w:sz w:val="32"/>
          <w:szCs w:val="32"/>
        </w:rPr>
      </w:pPr>
      <w:r>
        <w:rPr>
          <w:rFonts w:eastAsia="黑体"/>
          <w:sz w:val="32"/>
          <w:szCs w:val="32"/>
        </w:rPr>
        <w:lastRenderedPageBreak/>
        <w:t>附</w:t>
      </w:r>
      <w:r w:rsidRPr="00C361A1">
        <w:rPr>
          <w:rFonts w:ascii="黑体" w:eastAsia="黑体" w:hAnsi="黑体"/>
          <w:sz w:val="32"/>
          <w:szCs w:val="32"/>
        </w:rPr>
        <w:t>3</w:t>
      </w:r>
    </w:p>
    <w:p w14:paraId="3D4B7F4B" w14:textId="77777777" w:rsidR="00732479" w:rsidRDefault="00732479" w:rsidP="00732479">
      <w:pPr>
        <w:spacing w:line="578" w:lineRule="exact"/>
        <w:rPr>
          <w:rFonts w:eastAsia="黑体"/>
          <w:sz w:val="32"/>
          <w:szCs w:val="32"/>
        </w:rPr>
      </w:pPr>
    </w:p>
    <w:p w14:paraId="145F3C7C" w14:textId="77777777" w:rsidR="00732479" w:rsidRPr="00F50A61" w:rsidRDefault="00732479" w:rsidP="00732479">
      <w:pPr>
        <w:spacing w:line="600" w:lineRule="exact"/>
        <w:jc w:val="center"/>
        <w:rPr>
          <w:rFonts w:ascii="方正小标宋简体" w:eastAsia="方正小标宋简体"/>
          <w:sz w:val="44"/>
          <w:szCs w:val="44"/>
        </w:rPr>
      </w:pPr>
      <w:r w:rsidRPr="00F50A61">
        <w:rPr>
          <w:rFonts w:ascii="方正小标宋简体" w:eastAsia="方正小标宋简体" w:hint="eastAsia"/>
          <w:sz w:val="44"/>
          <w:szCs w:val="44"/>
        </w:rPr>
        <w:t>“中国软件行业基准数据”</w:t>
      </w:r>
    </w:p>
    <w:p w14:paraId="24A02B87" w14:textId="77777777" w:rsidR="00732479" w:rsidRDefault="00732479" w:rsidP="00732479">
      <w:pPr>
        <w:spacing w:line="600" w:lineRule="exact"/>
        <w:jc w:val="center"/>
        <w:rPr>
          <w:rFonts w:eastAsia="方正小标宋简体"/>
          <w:sz w:val="44"/>
          <w:szCs w:val="44"/>
        </w:rPr>
      </w:pPr>
      <w:r>
        <w:rPr>
          <w:rFonts w:eastAsia="方正小标宋简体"/>
          <w:sz w:val="44"/>
          <w:szCs w:val="44"/>
        </w:rPr>
        <w:t>历年报告查询网址</w:t>
      </w:r>
    </w:p>
    <w:p w14:paraId="2FB2A2A6" w14:textId="77777777" w:rsidR="00732479" w:rsidRDefault="00732479" w:rsidP="00732479">
      <w:pPr>
        <w:spacing w:line="578" w:lineRule="atLeast"/>
        <w:ind w:firstLineChars="200" w:firstLine="630"/>
        <w:jc w:val="left"/>
        <w:rPr>
          <w:rFonts w:eastAsia="仿宋_GB2312"/>
          <w:sz w:val="32"/>
          <w:szCs w:val="32"/>
        </w:rPr>
      </w:pPr>
    </w:p>
    <w:p w14:paraId="73169484" w14:textId="77777777" w:rsidR="00732479" w:rsidRPr="00231337" w:rsidRDefault="00732479" w:rsidP="00732479">
      <w:pPr>
        <w:spacing w:line="578" w:lineRule="atLeast"/>
        <w:ind w:firstLineChars="200" w:firstLine="630"/>
        <w:rPr>
          <w:rFonts w:ascii="仿宋_GB2312" w:eastAsia="仿宋_GB2312"/>
          <w:sz w:val="32"/>
          <w:szCs w:val="32"/>
        </w:rPr>
      </w:pPr>
      <w:r w:rsidRPr="00231337">
        <w:rPr>
          <w:rFonts w:ascii="仿宋_GB2312" w:eastAsia="仿宋_GB2312" w:hint="eastAsia"/>
          <w:sz w:val="32"/>
          <w:szCs w:val="32"/>
        </w:rPr>
        <w:t>从2016年开始，中国电子技术标准化研究院、</w:t>
      </w:r>
      <w:r w:rsidRPr="004C20DF">
        <w:rPr>
          <w:rFonts w:ascii="仿宋_GB2312" w:eastAsia="仿宋_GB2312" w:hint="eastAsia"/>
          <w:sz w:val="32"/>
          <w:szCs w:val="32"/>
        </w:rPr>
        <w:t>北京软件造价评估技术创新联盟</w:t>
      </w:r>
      <w:r>
        <w:rPr>
          <w:rFonts w:ascii="仿宋_GB2312" w:eastAsia="仿宋_GB2312" w:hint="eastAsia"/>
          <w:sz w:val="32"/>
          <w:szCs w:val="32"/>
        </w:rPr>
        <w:t>、</w:t>
      </w:r>
      <w:r w:rsidRPr="00231337">
        <w:rPr>
          <w:rFonts w:ascii="仿宋_GB2312" w:eastAsia="仿宋_GB2312" w:hint="eastAsia"/>
          <w:sz w:val="32"/>
          <w:szCs w:val="32"/>
        </w:rPr>
        <w:t>北京软件和信息服务交易所</w:t>
      </w:r>
      <w:r>
        <w:rPr>
          <w:rFonts w:ascii="仿宋_GB2312" w:eastAsia="仿宋_GB2312" w:hint="eastAsia"/>
          <w:sz w:val="32"/>
          <w:szCs w:val="32"/>
        </w:rPr>
        <w:t>，</w:t>
      </w:r>
      <w:r w:rsidRPr="00231337">
        <w:rPr>
          <w:rFonts w:ascii="仿宋_GB2312" w:eastAsia="仿宋_GB2312" w:hint="eastAsia"/>
          <w:sz w:val="32"/>
          <w:szCs w:val="32"/>
        </w:rPr>
        <w:t>每年联合公开发布一次“中国软件行业基准数据”。该行业基准数据库主要服务于软件组织的生产及运维过程管理与改进、信息化工程造价估算、信息化工程监理和审计等。</w:t>
      </w:r>
    </w:p>
    <w:p w14:paraId="444C8077" w14:textId="77777777" w:rsidR="00732479" w:rsidRPr="000C4709" w:rsidRDefault="00732479" w:rsidP="00732479">
      <w:pPr>
        <w:spacing w:line="578" w:lineRule="atLeast"/>
        <w:ind w:firstLineChars="200" w:firstLine="630"/>
        <w:jc w:val="left"/>
        <w:rPr>
          <w:rFonts w:ascii="仿宋_GB2312" w:eastAsia="仿宋_GB2312"/>
          <w:sz w:val="32"/>
          <w:szCs w:val="32"/>
        </w:rPr>
      </w:pPr>
      <w:r w:rsidRPr="00B81CA6">
        <w:rPr>
          <w:rFonts w:ascii="仿宋_GB2312" w:eastAsia="仿宋_GB2312" w:hint="eastAsia"/>
          <w:sz w:val="32"/>
          <w:szCs w:val="32"/>
        </w:rPr>
        <w:t>查询网址：</w:t>
      </w:r>
      <w:r w:rsidRPr="00D82F68">
        <w:rPr>
          <w:rFonts w:ascii="仿宋_GB2312" w:eastAsia="仿宋_GB2312"/>
          <w:sz w:val="32"/>
        </w:rPr>
        <w:t>http://www.bscea.org/html/rjjzsj/ndsj</w:t>
      </w:r>
    </w:p>
    <w:p w14:paraId="45E94074" w14:textId="77777777" w:rsidR="00732479" w:rsidRDefault="00732479" w:rsidP="00732479">
      <w:pPr>
        <w:pStyle w:val="a0"/>
        <w:ind w:firstLine="410"/>
      </w:pPr>
    </w:p>
    <w:p w14:paraId="205A7936" w14:textId="77777777" w:rsidR="00732479" w:rsidRDefault="00732479" w:rsidP="00732479">
      <w:pPr>
        <w:pStyle w:val="a0"/>
        <w:ind w:firstLine="410"/>
      </w:pPr>
    </w:p>
    <w:p w14:paraId="49E8C2A4" w14:textId="77777777" w:rsidR="00732479" w:rsidRDefault="00732479" w:rsidP="00732479">
      <w:pPr>
        <w:pStyle w:val="a0"/>
        <w:ind w:firstLine="410"/>
      </w:pPr>
    </w:p>
    <w:p w14:paraId="017FE5FF" w14:textId="77777777" w:rsidR="00732479" w:rsidRDefault="00732479" w:rsidP="00732479">
      <w:pPr>
        <w:pStyle w:val="a0"/>
        <w:ind w:firstLine="410"/>
      </w:pPr>
    </w:p>
    <w:p w14:paraId="22A72801" w14:textId="77777777" w:rsidR="00732479" w:rsidRDefault="00732479" w:rsidP="00732479">
      <w:pPr>
        <w:pStyle w:val="a0"/>
        <w:ind w:firstLine="410"/>
      </w:pPr>
    </w:p>
    <w:p w14:paraId="01B662F8" w14:textId="77777777" w:rsidR="00732479" w:rsidRDefault="00732479" w:rsidP="00732479">
      <w:pPr>
        <w:pStyle w:val="a0"/>
        <w:ind w:firstLine="410"/>
      </w:pPr>
    </w:p>
    <w:p w14:paraId="4CFF7057" w14:textId="77777777" w:rsidR="00732479" w:rsidRDefault="00732479" w:rsidP="00732479">
      <w:pPr>
        <w:pStyle w:val="a0"/>
        <w:ind w:firstLine="410"/>
      </w:pPr>
    </w:p>
    <w:p w14:paraId="7E858A31" w14:textId="77777777" w:rsidR="00732479" w:rsidRDefault="00732479" w:rsidP="00732479">
      <w:pPr>
        <w:pStyle w:val="a0"/>
        <w:ind w:firstLine="410"/>
      </w:pPr>
    </w:p>
    <w:p w14:paraId="64136505" w14:textId="77777777" w:rsidR="00732479" w:rsidRDefault="00732479" w:rsidP="00732479">
      <w:pPr>
        <w:pStyle w:val="a0"/>
        <w:ind w:firstLine="410"/>
      </w:pPr>
    </w:p>
    <w:bookmarkEnd w:id="10"/>
    <w:bookmarkEnd w:id="11"/>
    <w:bookmarkEnd w:id="12"/>
    <w:p w14:paraId="03F17720" w14:textId="77777777" w:rsidR="00501764" w:rsidRPr="00732479" w:rsidRDefault="00501764" w:rsidP="005A5BFC">
      <w:pPr>
        <w:pStyle w:val="a0"/>
        <w:adjustRightInd w:val="0"/>
        <w:snapToGrid w:val="0"/>
        <w:spacing w:line="578" w:lineRule="exact"/>
        <w:ind w:firstLine="410"/>
      </w:pPr>
    </w:p>
    <w:sectPr w:rsidR="00501764" w:rsidRPr="00732479" w:rsidSect="00F50D31">
      <w:headerReference w:type="default" r:id="rId16"/>
      <w:footerReference w:type="even" r:id="rId17"/>
      <w:footerReference w:type="default" r:id="rId18"/>
      <w:pgSz w:w="11906" w:h="16838" w:code="9"/>
      <w:pgMar w:top="2098" w:right="1531" w:bottom="1985" w:left="1531" w:header="851" w:footer="1417" w:gutter="0"/>
      <w:cols w:space="425"/>
      <w:docGrid w:type="linesAndChars" w:linePitch="579" w:charSpace="-10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F101C" w14:textId="77777777" w:rsidR="00317FB1" w:rsidRDefault="00317FB1">
      <w:r>
        <w:separator/>
      </w:r>
    </w:p>
  </w:endnote>
  <w:endnote w:type="continuationSeparator" w:id="0">
    <w:p w14:paraId="384CA4CF" w14:textId="77777777" w:rsidR="00317FB1" w:rsidRDefault="00317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F02EC6A7-7255-421D-8CCE-143ADA9F66E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panose1 w:val="02010601030101010101"/>
    <w:charset w:val="86"/>
    <w:family w:val="script"/>
    <w:pitch w:val="fixed"/>
    <w:sig w:usb0="00000001" w:usb1="080E0000" w:usb2="00000010" w:usb3="00000000" w:csb0="00040000" w:csb1="00000000"/>
    <w:embedRegular r:id="rId2" w:subsetted="1" w:fontKey="{AB08631C-6524-4CE4-8738-607747F852E9}"/>
  </w:font>
  <w:font w:name="仿宋_GB2312">
    <w:panose1 w:val="02010609030101010101"/>
    <w:charset w:val="86"/>
    <w:family w:val="modern"/>
    <w:pitch w:val="fixed"/>
    <w:sig w:usb0="00000001" w:usb1="080E0000" w:usb2="00000010" w:usb3="00000000" w:csb0="00040000" w:csb1="00000000"/>
    <w:embedRegular r:id="rId3" w:subsetted="1" w:fontKey="{F8E02F71-DBFB-468E-9189-9160E96D013C}"/>
    <w:embedBold r:id="rId4" w:subsetted="1" w:fontKey="{5B148DDD-6108-4EE5-923D-19DE874244A7}"/>
    <w:embedItalic r:id="rId5" w:subsetted="1" w:fontKey="{01BAF56E-DCE3-4040-AD53-339715861F33}"/>
  </w:font>
  <w:font w:name="楷体_GB2312">
    <w:panose1 w:val="02010609030101010101"/>
    <w:charset w:val="86"/>
    <w:family w:val="modern"/>
    <w:pitch w:val="fixed"/>
    <w:sig w:usb0="00000001" w:usb1="080E0000" w:usb2="00000010" w:usb3="00000000" w:csb0="00040000" w:csb1="00000000"/>
    <w:embedRegular r:id="rId6" w:subsetted="1" w:fontKey="{93A975CC-F857-4F03-AE01-E866A210501C}"/>
  </w:font>
  <w:font w:name="Cambria Math">
    <w:panose1 w:val="02040503050406030204"/>
    <w:charset w:val="00"/>
    <w:family w:val="roman"/>
    <w:pitch w:val="variable"/>
    <w:sig w:usb0="E00006FF" w:usb1="420024FF" w:usb2="02000000" w:usb3="00000000" w:csb0="0000019F" w:csb1="00000000"/>
    <w:embedItalic r:id="rId7" w:fontKey="{B13A8360-93DD-4D35-A327-EF9C3DAC856E}"/>
  </w:font>
  <w:font w:name="华文中宋">
    <w:panose1 w:val="02010600040101010101"/>
    <w:charset w:val="86"/>
    <w:family w:val="auto"/>
    <w:pitch w:val="variable"/>
    <w:sig w:usb0="00000287" w:usb1="080F0000" w:usb2="00000010" w:usb3="00000000" w:csb0="0004009F" w:csb1="00000000"/>
    <w:embedRegular r:id="rId8" w:subsetted="1" w:fontKey="{E1C6F15E-6759-45F3-B348-D07E64485C6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3C03" w14:textId="23338623" w:rsidR="00732479" w:rsidRDefault="00675690" w:rsidP="00FA0812">
    <w:pPr>
      <w:pStyle w:val="a8"/>
      <w:wordWrap w:val="0"/>
    </w:pPr>
    <w:r w:rsidRPr="006636EC">
      <w:rPr>
        <w:rFonts w:ascii="宋体" w:hAnsi="宋体" w:hint="eastAsia"/>
        <w:sz w:val="32"/>
        <w:szCs w:val="32"/>
      </w:rPr>
      <w:t xml:space="preserve">　</w:t>
    </w:r>
    <w:r w:rsidR="00732479">
      <w:rPr>
        <w:rFonts w:ascii="宋体" w:hAnsi="宋体" w:cs="宋体" w:hint="eastAsia"/>
        <w:sz w:val="28"/>
        <w:szCs w:val="28"/>
      </w:rPr>
      <w:t>—</w:t>
    </w:r>
    <w:r w:rsidR="00732479">
      <w:rPr>
        <w:rFonts w:ascii="宋体" w:hAnsi="宋体" w:cs="宋体"/>
        <w:sz w:val="28"/>
        <w:szCs w:val="28"/>
      </w:rPr>
      <w:t xml:space="preserve"> </w:t>
    </w:r>
    <w:sdt>
      <w:sdtPr>
        <w:id w:val="-54402561"/>
        <w:docPartObj>
          <w:docPartGallery w:val="Page Numbers (Bottom of Page)"/>
          <w:docPartUnique/>
        </w:docPartObj>
      </w:sdtPr>
      <w:sdtEndPr>
        <w:rPr>
          <w:rFonts w:ascii="宋体" w:hAnsi="宋体"/>
          <w:sz w:val="28"/>
          <w:szCs w:val="28"/>
        </w:rPr>
      </w:sdtEndPr>
      <w:sdtContent>
        <w:r w:rsidR="00732479" w:rsidRPr="004760B1">
          <w:rPr>
            <w:rFonts w:ascii="宋体" w:hAnsi="宋体"/>
            <w:sz w:val="28"/>
            <w:szCs w:val="28"/>
          </w:rPr>
          <w:fldChar w:fldCharType="begin"/>
        </w:r>
        <w:r w:rsidR="00732479" w:rsidRPr="004760B1">
          <w:rPr>
            <w:rFonts w:ascii="宋体" w:hAnsi="宋体"/>
            <w:sz w:val="28"/>
            <w:szCs w:val="28"/>
          </w:rPr>
          <w:instrText>PAGE   \* MERGEFORMAT</w:instrText>
        </w:r>
        <w:r w:rsidR="00732479" w:rsidRPr="004760B1">
          <w:rPr>
            <w:rFonts w:ascii="宋体" w:hAnsi="宋体"/>
            <w:sz w:val="28"/>
            <w:szCs w:val="28"/>
          </w:rPr>
          <w:fldChar w:fldCharType="separate"/>
        </w:r>
        <w:r w:rsidR="00732479">
          <w:rPr>
            <w:rFonts w:ascii="宋体" w:hAnsi="宋体"/>
            <w:noProof/>
            <w:sz w:val="28"/>
            <w:szCs w:val="28"/>
          </w:rPr>
          <w:t>26</w:t>
        </w:r>
        <w:r w:rsidR="00732479" w:rsidRPr="004760B1">
          <w:rPr>
            <w:rFonts w:ascii="宋体" w:hAnsi="宋体"/>
            <w:sz w:val="28"/>
            <w:szCs w:val="28"/>
          </w:rPr>
          <w:fldChar w:fldCharType="end"/>
        </w:r>
        <w:r w:rsidR="00732479">
          <w:rPr>
            <w:rFonts w:ascii="宋体" w:hAnsi="宋体"/>
            <w:sz w:val="28"/>
            <w:szCs w:val="28"/>
          </w:rPr>
          <w:t xml:space="preserve"> </w:t>
        </w:r>
        <w:r w:rsidR="00732479">
          <w:rPr>
            <w:rFonts w:ascii="宋体" w:hAnsi="宋体" w:cs="宋体" w:hint="eastAsia"/>
            <w:sz w:val="28"/>
            <w:szCs w:val="28"/>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5002" w14:textId="1D861E14" w:rsidR="00732479" w:rsidRDefault="00675690" w:rsidP="00FA0812">
    <w:pPr>
      <w:pStyle w:val="a8"/>
      <w:wordWrap w:val="0"/>
      <w:jc w:val="right"/>
    </w:pPr>
    <w:r>
      <w:rPr>
        <w:rFonts w:ascii="宋体" w:hAnsi="宋体" w:cs="宋体" w:hint="eastAsia"/>
        <w:sz w:val="28"/>
        <w:szCs w:val="28"/>
      </w:rPr>
      <w:t xml:space="preserve">— </w:t>
    </w:r>
    <w:sdt>
      <w:sdtPr>
        <w:id w:val="-920800747"/>
        <w:docPartObj>
          <w:docPartGallery w:val="Page Numbers (Bottom of Page)"/>
          <w:docPartUnique/>
        </w:docPartObj>
      </w:sdtPr>
      <w:sdtEndPr>
        <w:rPr>
          <w:sz w:val="32"/>
        </w:rPr>
      </w:sdtEndPr>
      <w:sdtContent>
        <w:r w:rsidRPr="004760B1">
          <w:rPr>
            <w:rFonts w:ascii="宋体" w:hAnsi="宋体"/>
            <w:sz w:val="28"/>
            <w:szCs w:val="28"/>
          </w:rPr>
          <w:fldChar w:fldCharType="begin"/>
        </w:r>
        <w:r w:rsidRPr="004760B1">
          <w:rPr>
            <w:rFonts w:ascii="宋体" w:hAnsi="宋体"/>
            <w:sz w:val="28"/>
            <w:szCs w:val="28"/>
          </w:rPr>
          <w:instrText>PAGE   \* MERGEFORMAT</w:instrText>
        </w:r>
        <w:r w:rsidRPr="004760B1">
          <w:rPr>
            <w:rFonts w:ascii="宋体" w:hAnsi="宋体"/>
            <w:sz w:val="28"/>
            <w:szCs w:val="28"/>
          </w:rPr>
          <w:fldChar w:fldCharType="separate"/>
        </w:r>
        <w:r>
          <w:rPr>
            <w:rFonts w:ascii="宋体" w:hAnsi="宋体"/>
            <w:sz w:val="28"/>
            <w:szCs w:val="28"/>
          </w:rPr>
          <w:t>1</w:t>
        </w:r>
        <w:r w:rsidRPr="004760B1">
          <w:rPr>
            <w:rFonts w:ascii="宋体" w:hAnsi="宋体"/>
            <w:sz w:val="28"/>
            <w:szCs w:val="28"/>
          </w:rPr>
          <w:fldChar w:fldCharType="end"/>
        </w:r>
        <w:r>
          <w:rPr>
            <w:rFonts w:ascii="宋体" w:hAnsi="宋体"/>
            <w:sz w:val="28"/>
            <w:szCs w:val="28"/>
          </w:rPr>
          <w:t xml:space="preserve"> </w:t>
        </w:r>
        <w:r>
          <w:rPr>
            <w:rFonts w:ascii="宋体" w:hAnsi="宋体" w:cs="宋体" w:hint="eastAsia"/>
            <w:sz w:val="28"/>
            <w:szCs w:val="28"/>
          </w:rPr>
          <w:t>—</w:t>
        </w:r>
        <w:r w:rsidRPr="006636EC">
          <w:rPr>
            <w:rFonts w:ascii="宋体" w:hAnsi="宋体" w:hint="eastAsia"/>
            <w:sz w:val="32"/>
            <w:szCs w:val="32"/>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002D" w14:textId="2651E9F8" w:rsidR="00936653" w:rsidRPr="004760B1" w:rsidRDefault="00833664" w:rsidP="00833664">
    <w:pPr>
      <w:pStyle w:val="a8"/>
      <w:rPr>
        <w:rFonts w:ascii="宋体" w:hAnsi="宋体"/>
        <w:sz w:val="28"/>
        <w:szCs w:val="28"/>
      </w:rPr>
    </w:pPr>
    <w:r w:rsidRPr="006636EC">
      <w:rPr>
        <w:rFonts w:ascii="宋体" w:hAnsi="宋体" w:hint="eastAsia"/>
        <w:sz w:val="32"/>
        <w:szCs w:val="32"/>
      </w:rPr>
      <w:t xml:space="preserve">　</w:t>
    </w:r>
    <w:r w:rsidR="004760B1">
      <w:rPr>
        <w:rFonts w:ascii="宋体" w:hAnsi="宋体" w:cs="宋体" w:hint="eastAsia"/>
        <w:sz w:val="28"/>
        <w:szCs w:val="28"/>
      </w:rPr>
      <w:t>—</w:t>
    </w:r>
    <w:r w:rsidR="004760B1">
      <w:rPr>
        <w:rFonts w:ascii="宋体" w:hAnsi="宋体" w:cs="宋体"/>
        <w:sz w:val="28"/>
        <w:szCs w:val="28"/>
      </w:rPr>
      <w:t xml:space="preserve"> </w:t>
    </w:r>
    <w:sdt>
      <w:sdtPr>
        <w:id w:val="1197894799"/>
        <w:docPartObj>
          <w:docPartGallery w:val="Page Numbers (Bottom of Page)"/>
          <w:docPartUnique/>
        </w:docPartObj>
      </w:sdtPr>
      <w:sdtEndPr>
        <w:rPr>
          <w:rFonts w:ascii="宋体" w:hAnsi="宋体"/>
          <w:sz w:val="28"/>
          <w:szCs w:val="28"/>
        </w:rPr>
      </w:sdtEndPr>
      <w:sdtContent>
        <w:r w:rsidR="004760B1" w:rsidRPr="004760B1">
          <w:rPr>
            <w:rFonts w:ascii="宋体" w:hAnsi="宋体"/>
            <w:sz w:val="28"/>
            <w:szCs w:val="28"/>
          </w:rPr>
          <w:fldChar w:fldCharType="begin"/>
        </w:r>
        <w:r w:rsidR="004760B1" w:rsidRPr="004760B1">
          <w:rPr>
            <w:rFonts w:ascii="宋体" w:hAnsi="宋体"/>
            <w:sz w:val="28"/>
            <w:szCs w:val="28"/>
          </w:rPr>
          <w:instrText>PAGE   \* MERGEFORMAT</w:instrText>
        </w:r>
        <w:r w:rsidR="004760B1" w:rsidRPr="004760B1">
          <w:rPr>
            <w:rFonts w:ascii="宋体" w:hAnsi="宋体"/>
            <w:sz w:val="28"/>
            <w:szCs w:val="28"/>
          </w:rPr>
          <w:fldChar w:fldCharType="separate"/>
        </w:r>
        <w:r w:rsidR="00540F0E" w:rsidRPr="00540F0E">
          <w:rPr>
            <w:rFonts w:ascii="宋体" w:hAnsi="宋体"/>
            <w:noProof/>
            <w:sz w:val="28"/>
            <w:szCs w:val="28"/>
            <w:lang w:val="zh-CN"/>
          </w:rPr>
          <w:t>22</w:t>
        </w:r>
        <w:r w:rsidR="004760B1" w:rsidRPr="004760B1">
          <w:rPr>
            <w:rFonts w:ascii="宋体" w:hAnsi="宋体"/>
            <w:sz w:val="28"/>
            <w:szCs w:val="28"/>
          </w:rPr>
          <w:fldChar w:fldCharType="end"/>
        </w:r>
        <w:r w:rsidR="004760B1">
          <w:rPr>
            <w:rFonts w:ascii="宋体" w:hAnsi="宋体"/>
            <w:sz w:val="28"/>
            <w:szCs w:val="28"/>
          </w:rPr>
          <w:t xml:space="preserve"> </w:t>
        </w:r>
        <w:r w:rsidR="004760B1">
          <w:rPr>
            <w:rFonts w:ascii="宋体" w:hAnsi="宋体" w:cs="宋体" w:hint="eastAsia"/>
            <w:sz w:val="28"/>
            <w:szCs w:val="28"/>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5FDA" w14:textId="015EC7BA" w:rsidR="00936653" w:rsidRDefault="004760B1" w:rsidP="004760B1">
    <w:pPr>
      <w:pStyle w:val="a8"/>
      <w:wordWrap w:val="0"/>
      <w:jc w:val="right"/>
    </w:pPr>
    <w:r>
      <w:rPr>
        <w:rFonts w:ascii="宋体" w:hAnsi="宋体" w:cs="宋体" w:hint="eastAsia"/>
        <w:sz w:val="28"/>
        <w:szCs w:val="28"/>
      </w:rPr>
      <w:t xml:space="preserve">— </w:t>
    </w:r>
    <w:sdt>
      <w:sdtPr>
        <w:id w:val="13665435"/>
        <w:docPartObj>
          <w:docPartGallery w:val="Page Numbers (Bottom of Page)"/>
          <w:docPartUnique/>
        </w:docPartObj>
      </w:sdtPr>
      <w:sdtEndPr>
        <w:rPr>
          <w:sz w:val="32"/>
        </w:rPr>
      </w:sdtEndPr>
      <w:sdtContent>
        <w:r w:rsidRPr="004760B1">
          <w:rPr>
            <w:rFonts w:ascii="宋体" w:hAnsi="宋体"/>
            <w:sz w:val="28"/>
            <w:szCs w:val="28"/>
          </w:rPr>
          <w:fldChar w:fldCharType="begin"/>
        </w:r>
        <w:r w:rsidRPr="004760B1">
          <w:rPr>
            <w:rFonts w:ascii="宋体" w:hAnsi="宋体"/>
            <w:sz w:val="28"/>
            <w:szCs w:val="28"/>
          </w:rPr>
          <w:instrText>PAGE   \* MERGEFORMAT</w:instrText>
        </w:r>
        <w:r w:rsidRPr="004760B1">
          <w:rPr>
            <w:rFonts w:ascii="宋体" w:hAnsi="宋体"/>
            <w:sz w:val="28"/>
            <w:szCs w:val="28"/>
          </w:rPr>
          <w:fldChar w:fldCharType="separate"/>
        </w:r>
        <w:r w:rsidR="00540F0E" w:rsidRPr="00540F0E">
          <w:rPr>
            <w:rFonts w:ascii="宋体" w:hAnsi="宋体"/>
            <w:noProof/>
            <w:sz w:val="28"/>
            <w:szCs w:val="28"/>
            <w:lang w:val="zh-CN"/>
          </w:rPr>
          <w:t>21</w:t>
        </w:r>
        <w:r w:rsidRPr="004760B1">
          <w:rPr>
            <w:rFonts w:ascii="宋体" w:hAnsi="宋体"/>
            <w:sz w:val="28"/>
            <w:szCs w:val="28"/>
          </w:rPr>
          <w:fldChar w:fldCharType="end"/>
        </w:r>
        <w:r>
          <w:rPr>
            <w:rFonts w:ascii="宋体" w:hAnsi="宋体"/>
            <w:sz w:val="28"/>
            <w:szCs w:val="28"/>
          </w:rPr>
          <w:t xml:space="preserve"> </w:t>
        </w:r>
        <w:r>
          <w:rPr>
            <w:rFonts w:ascii="宋体" w:hAnsi="宋体" w:cs="宋体" w:hint="eastAsia"/>
            <w:sz w:val="28"/>
            <w:szCs w:val="28"/>
          </w:rPr>
          <w:t>—</w:t>
        </w:r>
        <w:r w:rsidR="00833664" w:rsidRPr="006636EC">
          <w:rPr>
            <w:rFonts w:ascii="宋体" w:hAnsi="宋体" w:hint="eastAsia"/>
            <w:sz w:val="32"/>
            <w:szCs w:val="32"/>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7EEB" w14:textId="77777777" w:rsidR="00317FB1" w:rsidRDefault="00317FB1">
      <w:r>
        <w:separator/>
      </w:r>
    </w:p>
  </w:footnote>
  <w:footnote w:type="continuationSeparator" w:id="0">
    <w:p w14:paraId="481B575C" w14:textId="77777777" w:rsidR="00317FB1" w:rsidRDefault="00317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C09E" w14:textId="77777777" w:rsidR="00732479" w:rsidRDefault="00732479">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6E9B" w14:textId="77777777" w:rsidR="00936653" w:rsidRDefault="00936653">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ED9"/>
    <w:multiLevelType w:val="hybridMultilevel"/>
    <w:tmpl w:val="25DE3AD8"/>
    <w:lvl w:ilvl="0" w:tplc="6D0C00B2">
      <w:start w:val="1"/>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100682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trackRevisions/>
  <w:defaultTabStop w:val="420"/>
  <w:evenAndOddHeaders/>
  <w:drawingGridHorizontalSpacing w:val="103"/>
  <w:drawingGridVerticalSpacing w:val="579"/>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I5ODhkNDVmYzFiODg5ODczNmNiYWQ0NTRhOTY1NGQifQ=="/>
  </w:docVars>
  <w:rsids>
    <w:rsidRoot w:val="009A5D9A"/>
    <w:rsid w:val="892FD68A"/>
    <w:rsid w:val="8FF2A62C"/>
    <w:rsid w:val="9A3BA18A"/>
    <w:rsid w:val="9D32B969"/>
    <w:rsid w:val="ACF6FE3A"/>
    <w:rsid w:val="AFFFB2D7"/>
    <w:rsid w:val="BAEBFD73"/>
    <w:rsid w:val="BB6FEF6C"/>
    <w:rsid w:val="BBBEEEB8"/>
    <w:rsid w:val="BEFDA3FF"/>
    <w:rsid w:val="BF365C7F"/>
    <w:rsid w:val="BFAFD026"/>
    <w:rsid w:val="CDBC65BC"/>
    <w:rsid w:val="D17D648E"/>
    <w:rsid w:val="D7FD4500"/>
    <w:rsid w:val="D8FF2C56"/>
    <w:rsid w:val="D96F95A8"/>
    <w:rsid w:val="DFEB52E7"/>
    <w:rsid w:val="DFEE4D8E"/>
    <w:rsid w:val="E1FDE912"/>
    <w:rsid w:val="E6777D1F"/>
    <w:rsid w:val="EB4F4DE7"/>
    <w:rsid w:val="EED91998"/>
    <w:rsid w:val="EF720321"/>
    <w:rsid w:val="EF7BD9E3"/>
    <w:rsid w:val="EFDD3E1B"/>
    <w:rsid w:val="F1772A31"/>
    <w:rsid w:val="F39DB082"/>
    <w:rsid w:val="F46B19BE"/>
    <w:rsid w:val="F7779D95"/>
    <w:rsid w:val="F7D6DFBC"/>
    <w:rsid w:val="F7FF731C"/>
    <w:rsid w:val="F97CB3D8"/>
    <w:rsid w:val="FDBE4E32"/>
    <w:rsid w:val="FDDF5A45"/>
    <w:rsid w:val="FDEB4438"/>
    <w:rsid w:val="FE9FF07D"/>
    <w:rsid w:val="FEEE0398"/>
    <w:rsid w:val="FEFFA483"/>
    <w:rsid w:val="FF57F6E3"/>
    <w:rsid w:val="FFAD0809"/>
    <w:rsid w:val="FFAEB451"/>
    <w:rsid w:val="FFCE3D1F"/>
    <w:rsid w:val="FFCF4E77"/>
    <w:rsid w:val="000002CE"/>
    <w:rsid w:val="000029D7"/>
    <w:rsid w:val="0000440A"/>
    <w:rsid w:val="00007385"/>
    <w:rsid w:val="00010084"/>
    <w:rsid w:val="00011C04"/>
    <w:rsid w:val="00020168"/>
    <w:rsid w:val="00021072"/>
    <w:rsid w:val="00030B6C"/>
    <w:rsid w:val="00034CEC"/>
    <w:rsid w:val="00044252"/>
    <w:rsid w:val="00053256"/>
    <w:rsid w:val="00053B99"/>
    <w:rsid w:val="00055C87"/>
    <w:rsid w:val="000611F4"/>
    <w:rsid w:val="00061E58"/>
    <w:rsid w:val="00077490"/>
    <w:rsid w:val="00083DDC"/>
    <w:rsid w:val="00090C2E"/>
    <w:rsid w:val="00093FD3"/>
    <w:rsid w:val="000956DF"/>
    <w:rsid w:val="00097910"/>
    <w:rsid w:val="00097B80"/>
    <w:rsid w:val="00097CF3"/>
    <w:rsid w:val="000A1012"/>
    <w:rsid w:val="000A199C"/>
    <w:rsid w:val="000A4A26"/>
    <w:rsid w:val="000B0A56"/>
    <w:rsid w:val="000B216F"/>
    <w:rsid w:val="000B417E"/>
    <w:rsid w:val="000B6836"/>
    <w:rsid w:val="000C3D16"/>
    <w:rsid w:val="000C53D8"/>
    <w:rsid w:val="000C756E"/>
    <w:rsid w:val="000D2BD2"/>
    <w:rsid w:val="000D4610"/>
    <w:rsid w:val="000E0C46"/>
    <w:rsid w:val="000E4264"/>
    <w:rsid w:val="000E6414"/>
    <w:rsid w:val="000E7E0C"/>
    <w:rsid w:val="000F0524"/>
    <w:rsid w:val="000F0D44"/>
    <w:rsid w:val="000F540B"/>
    <w:rsid w:val="00103F9D"/>
    <w:rsid w:val="0010490A"/>
    <w:rsid w:val="00104D10"/>
    <w:rsid w:val="0011251A"/>
    <w:rsid w:val="00113F49"/>
    <w:rsid w:val="00113F6F"/>
    <w:rsid w:val="001165A1"/>
    <w:rsid w:val="001207E8"/>
    <w:rsid w:val="00120D89"/>
    <w:rsid w:val="001220FD"/>
    <w:rsid w:val="00122DD9"/>
    <w:rsid w:val="001344E6"/>
    <w:rsid w:val="0013604B"/>
    <w:rsid w:val="001371C3"/>
    <w:rsid w:val="0013782D"/>
    <w:rsid w:val="00137B7E"/>
    <w:rsid w:val="001439A3"/>
    <w:rsid w:val="00156B28"/>
    <w:rsid w:val="00161C65"/>
    <w:rsid w:val="00163C52"/>
    <w:rsid w:val="0016682C"/>
    <w:rsid w:val="001701A7"/>
    <w:rsid w:val="001743CD"/>
    <w:rsid w:val="001765D4"/>
    <w:rsid w:val="00176CBA"/>
    <w:rsid w:val="00181774"/>
    <w:rsid w:val="00181DF6"/>
    <w:rsid w:val="00185538"/>
    <w:rsid w:val="001855F3"/>
    <w:rsid w:val="00195590"/>
    <w:rsid w:val="00196D8A"/>
    <w:rsid w:val="001A4E0C"/>
    <w:rsid w:val="001A5C4E"/>
    <w:rsid w:val="001B4CF8"/>
    <w:rsid w:val="001C1E84"/>
    <w:rsid w:val="001C4891"/>
    <w:rsid w:val="001C4EF8"/>
    <w:rsid w:val="001C5E27"/>
    <w:rsid w:val="001C64CB"/>
    <w:rsid w:val="001D163E"/>
    <w:rsid w:val="001D315E"/>
    <w:rsid w:val="001D6F21"/>
    <w:rsid w:val="001E2B27"/>
    <w:rsid w:val="001E39A4"/>
    <w:rsid w:val="001E7F76"/>
    <w:rsid w:val="001F2976"/>
    <w:rsid w:val="001F4A82"/>
    <w:rsid w:val="00201C9F"/>
    <w:rsid w:val="002109F4"/>
    <w:rsid w:val="00214338"/>
    <w:rsid w:val="00221F8F"/>
    <w:rsid w:val="00222E80"/>
    <w:rsid w:val="002264BF"/>
    <w:rsid w:val="00227F64"/>
    <w:rsid w:val="0023451E"/>
    <w:rsid w:val="00234B88"/>
    <w:rsid w:val="00236144"/>
    <w:rsid w:val="00243B04"/>
    <w:rsid w:val="00254DB0"/>
    <w:rsid w:val="00255D5F"/>
    <w:rsid w:val="002647AD"/>
    <w:rsid w:val="00264ABE"/>
    <w:rsid w:val="00270684"/>
    <w:rsid w:val="00272B17"/>
    <w:rsid w:val="002746E7"/>
    <w:rsid w:val="00280CDE"/>
    <w:rsid w:val="00285541"/>
    <w:rsid w:val="002873CE"/>
    <w:rsid w:val="0029138A"/>
    <w:rsid w:val="00293E6C"/>
    <w:rsid w:val="0029409A"/>
    <w:rsid w:val="00294C28"/>
    <w:rsid w:val="002956E7"/>
    <w:rsid w:val="00297C44"/>
    <w:rsid w:val="002A032C"/>
    <w:rsid w:val="002A5A82"/>
    <w:rsid w:val="002B0FFA"/>
    <w:rsid w:val="002B1972"/>
    <w:rsid w:val="002B1A1B"/>
    <w:rsid w:val="002B1CDF"/>
    <w:rsid w:val="002B29DD"/>
    <w:rsid w:val="002B2B12"/>
    <w:rsid w:val="002B5092"/>
    <w:rsid w:val="002B5F76"/>
    <w:rsid w:val="002D0458"/>
    <w:rsid w:val="002D1714"/>
    <w:rsid w:val="002D3676"/>
    <w:rsid w:val="002D3830"/>
    <w:rsid w:val="002D3CEF"/>
    <w:rsid w:val="002D74EA"/>
    <w:rsid w:val="002E24E1"/>
    <w:rsid w:val="002E3FA5"/>
    <w:rsid w:val="002E48BB"/>
    <w:rsid w:val="002E658D"/>
    <w:rsid w:val="002E7CA6"/>
    <w:rsid w:val="002F154D"/>
    <w:rsid w:val="002F202F"/>
    <w:rsid w:val="002F7CC8"/>
    <w:rsid w:val="003001EE"/>
    <w:rsid w:val="00305D81"/>
    <w:rsid w:val="00306005"/>
    <w:rsid w:val="00306BFB"/>
    <w:rsid w:val="0030797E"/>
    <w:rsid w:val="00317179"/>
    <w:rsid w:val="00317FB1"/>
    <w:rsid w:val="00323F12"/>
    <w:rsid w:val="00325851"/>
    <w:rsid w:val="00331554"/>
    <w:rsid w:val="00334F63"/>
    <w:rsid w:val="00335252"/>
    <w:rsid w:val="003373E0"/>
    <w:rsid w:val="0034264F"/>
    <w:rsid w:val="00347CC3"/>
    <w:rsid w:val="00350D46"/>
    <w:rsid w:val="00354F7C"/>
    <w:rsid w:val="0035556D"/>
    <w:rsid w:val="00355C6D"/>
    <w:rsid w:val="003564C7"/>
    <w:rsid w:val="00357340"/>
    <w:rsid w:val="00357C55"/>
    <w:rsid w:val="00371C7C"/>
    <w:rsid w:val="00372808"/>
    <w:rsid w:val="00373120"/>
    <w:rsid w:val="003741EE"/>
    <w:rsid w:val="00374C44"/>
    <w:rsid w:val="0038029D"/>
    <w:rsid w:val="0038330F"/>
    <w:rsid w:val="00384360"/>
    <w:rsid w:val="00386FDE"/>
    <w:rsid w:val="00390FEF"/>
    <w:rsid w:val="00391F3C"/>
    <w:rsid w:val="003A22D6"/>
    <w:rsid w:val="003A5895"/>
    <w:rsid w:val="003A709A"/>
    <w:rsid w:val="003B0F05"/>
    <w:rsid w:val="003B10EE"/>
    <w:rsid w:val="003C04F3"/>
    <w:rsid w:val="003C2E03"/>
    <w:rsid w:val="003C3184"/>
    <w:rsid w:val="003C5B9E"/>
    <w:rsid w:val="003C6AB5"/>
    <w:rsid w:val="003D08DB"/>
    <w:rsid w:val="003D5C76"/>
    <w:rsid w:val="003E22E2"/>
    <w:rsid w:val="003E28F0"/>
    <w:rsid w:val="003E6006"/>
    <w:rsid w:val="003E6644"/>
    <w:rsid w:val="003F3A9C"/>
    <w:rsid w:val="003F7C53"/>
    <w:rsid w:val="003F7CB3"/>
    <w:rsid w:val="00401E1F"/>
    <w:rsid w:val="004049BF"/>
    <w:rsid w:val="00406220"/>
    <w:rsid w:val="004102A2"/>
    <w:rsid w:val="004107C5"/>
    <w:rsid w:val="00412452"/>
    <w:rsid w:val="00414C88"/>
    <w:rsid w:val="00421F74"/>
    <w:rsid w:val="00423305"/>
    <w:rsid w:val="00423CDD"/>
    <w:rsid w:val="004304A8"/>
    <w:rsid w:val="00430E64"/>
    <w:rsid w:val="00432044"/>
    <w:rsid w:val="0043529A"/>
    <w:rsid w:val="00435BC1"/>
    <w:rsid w:val="00436461"/>
    <w:rsid w:val="004370EC"/>
    <w:rsid w:val="00442BBD"/>
    <w:rsid w:val="004438F0"/>
    <w:rsid w:val="00451A46"/>
    <w:rsid w:val="00462514"/>
    <w:rsid w:val="00465B82"/>
    <w:rsid w:val="00465F61"/>
    <w:rsid w:val="00466104"/>
    <w:rsid w:val="00471756"/>
    <w:rsid w:val="00473404"/>
    <w:rsid w:val="004760B1"/>
    <w:rsid w:val="0047654F"/>
    <w:rsid w:val="00480530"/>
    <w:rsid w:val="0048143A"/>
    <w:rsid w:val="0048326B"/>
    <w:rsid w:val="004861DF"/>
    <w:rsid w:val="00486F02"/>
    <w:rsid w:val="004A2B83"/>
    <w:rsid w:val="004A4512"/>
    <w:rsid w:val="004A7698"/>
    <w:rsid w:val="004A77B9"/>
    <w:rsid w:val="004B161F"/>
    <w:rsid w:val="004B1831"/>
    <w:rsid w:val="004B2B3D"/>
    <w:rsid w:val="004B41AA"/>
    <w:rsid w:val="004C2388"/>
    <w:rsid w:val="004C76AC"/>
    <w:rsid w:val="004D7FFE"/>
    <w:rsid w:val="004E06E6"/>
    <w:rsid w:val="004E0D4F"/>
    <w:rsid w:val="004E2ACE"/>
    <w:rsid w:val="004E3293"/>
    <w:rsid w:val="004E3CED"/>
    <w:rsid w:val="004E4C95"/>
    <w:rsid w:val="004E6E0E"/>
    <w:rsid w:val="004F1381"/>
    <w:rsid w:val="004F34AD"/>
    <w:rsid w:val="004F49AE"/>
    <w:rsid w:val="004F5116"/>
    <w:rsid w:val="004F6312"/>
    <w:rsid w:val="0050088C"/>
    <w:rsid w:val="00501764"/>
    <w:rsid w:val="00502418"/>
    <w:rsid w:val="0050284D"/>
    <w:rsid w:val="00503CCD"/>
    <w:rsid w:val="00505DA5"/>
    <w:rsid w:val="00510A14"/>
    <w:rsid w:val="00510D8F"/>
    <w:rsid w:val="005153B3"/>
    <w:rsid w:val="005159F7"/>
    <w:rsid w:val="00516E01"/>
    <w:rsid w:val="005175CC"/>
    <w:rsid w:val="0052668B"/>
    <w:rsid w:val="005267A5"/>
    <w:rsid w:val="0052701E"/>
    <w:rsid w:val="00531FF4"/>
    <w:rsid w:val="00536721"/>
    <w:rsid w:val="00536DF3"/>
    <w:rsid w:val="00537DAC"/>
    <w:rsid w:val="00540F0E"/>
    <w:rsid w:val="005443E5"/>
    <w:rsid w:val="00545A2F"/>
    <w:rsid w:val="0054692D"/>
    <w:rsid w:val="00553DD6"/>
    <w:rsid w:val="0056176D"/>
    <w:rsid w:val="00562E38"/>
    <w:rsid w:val="00566814"/>
    <w:rsid w:val="0056700E"/>
    <w:rsid w:val="00571A8F"/>
    <w:rsid w:val="005730EF"/>
    <w:rsid w:val="005739A4"/>
    <w:rsid w:val="0057589A"/>
    <w:rsid w:val="00577368"/>
    <w:rsid w:val="0058047F"/>
    <w:rsid w:val="005806D4"/>
    <w:rsid w:val="005844A9"/>
    <w:rsid w:val="00596E14"/>
    <w:rsid w:val="00597B35"/>
    <w:rsid w:val="005A425E"/>
    <w:rsid w:val="005A5385"/>
    <w:rsid w:val="005A5BFC"/>
    <w:rsid w:val="005B0248"/>
    <w:rsid w:val="005C156A"/>
    <w:rsid w:val="005C20A5"/>
    <w:rsid w:val="005C20FF"/>
    <w:rsid w:val="005C2554"/>
    <w:rsid w:val="005C389D"/>
    <w:rsid w:val="005C6A2F"/>
    <w:rsid w:val="005D04A8"/>
    <w:rsid w:val="005D206E"/>
    <w:rsid w:val="005D222E"/>
    <w:rsid w:val="005D25FF"/>
    <w:rsid w:val="005D3374"/>
    <w:rsid w:val="005D3D63"/>
    <w:rsid w:val="005D4839"/>
    <w:rsid w:val="005D611C"/>
    <w:rsid w:val="005E2865"/>
    <w:rsid w:val="005E5BFB"/>
    <w:rsid w:val="005E619E"/>
    <w:rsid w:val="005F51D4"/>
    <w:rsid w:val="005F6561"/>
    <w:rsid w:val="00601ED0"/>
    <w:rsid w:val="00602D8E"/>
    <w:rsid w:val="00607872"/>
    <w:rsid w:val="006119BB"/>
    <w:rsid w:val="0061237D"/>
    <w:rsid w:val="00614995"/>
    <w:rsid w:val="00620AF1"/>
    <w:rsid w:val="00621E4F"/>
    <w:rsid w:val="00623804"/>
    <w:rsid w:val="0062413C"/>
    <w:rsid w:val="0062445A"/>
    <w:rsid w:val="0062498A"/>
    <w:rsid w:val="00625EAB"/>
    <w:rsid w:val="0063131A"/>
    <w:rsid w:val="006314ED"/>
    <w:rsid w:val="006349E2"/>
    <w:rsid w:val="00643848"/>
    <w:rsid w:val="006442C0"/>
    <w:rsid w:val="006510F2"/>
    <w:rsid w:val="00652F13"/>
    <w:rsid w:val="00655033"/>
    <w:rsid w:val="00656242"/>
    <w:rsid w:val="00657ACB"/>
    <w:rsid w:val="006657AD"/>
    <w:rsid w:val="006718D3"/>
    <w:rsid w:val="006755A4"/>
    <w:rsid w:val="00675690"/>
    <w:rsid w:val="00677CC7"/>
    <w:rsid w:val="006800FA"/>
    <w:rsid w:val="0068102A"/>
    <w:rsid w:val="006832EB"/>
    <w:rsid w:val="00694D69"/>
    <w:rsid w:val="006960FD"/>
    <w:rsid w:val="006A4D7A"/>
    <w:rsid w:val="006A617F"/>
    <w:rsid w:val="006B2C26"/>
    <w:rsid w:val="006B34E1"/>
    <w:rsid w:val="006B6C9D"/>
    <w:rsid w:val="006B75AF"/>
    <w:rsid w:val="006C0A07"/>
    <w:rsid w:val="006C6AB7"/>
    <w:rsid w:val="006D1D9F"/>
    <w:rsid w:val="006E2663"/>
    <w:rsid w:val="006E4AA0"/>
    <w:rsid w:val="006E4F10"/>
    <w:rsid w:val="006E7562"/>
    <w:rsid w:val="006F1803"/>
    <w:rsid w:val="006F5E5A"/>
    <w:rsid w:val="006F61E6"/>
    <w:rsid w:val="007009D4"/>
    <w:rsid w:val="007021B8"/>
    <w:rsid w:val="00703696"/>
    <w:rsid w:val="007202A6"/>
    <w:rsid w:val="007204E6"/>
    <w:rsid w:val="00721F08"/>
    <w:rsid w:val="00725F51"/>
    <w:rsid w:val="00726440"/>
    <w:rsid w:val="00727A9F"/>
    <w:rsid w:val="00732467"/>
    <w:rsid w:val="00732479"/>
    <w:rsid w:val="00732F33"/>
    <w:rsid w:val="00733AD7"/>
    <w:rsid w:val="00736808"/>
    <w:rsid w:val="00737D4D"/>
    <w:rsid w:val="0074023C"/>
    <w:rsid w:val="0074198C"/>
    <w:rsid w:val="007448DB"/>
    <w:rsid w:val="0074794C"/>
    <w:rsid w:val="007512B2"/>
    <w:rsid w:val="00752D87"/>
    <w:rsid w:val="00755539"/>
    <w:rsid w:val="00762900"/>
    <w:rsid w:val="007639D3"/>
    <w:rsid w:val="00776065"/>
    <w:rsid w:val="00776F2A"/>
    <w:rsid w:val="0078708A"/>
    <w:rsid w:val="00791899"/>
    <w:rsid w:val="00795433"/>
    <w:rsid w:val="007B17A1"/>
    <w:rsid w:val="007B343F"/>
    <w:rsid w:val="007B49DF"/>
    <w:rsid w:val="007B55F9"/>
    <w:rsid w:val="007B78E4"/>
    <w:rsid w:val="007C66C9"/>
    <w:rsid w:val="007D4C76"/>
    <w:rsid w:val="007D5A89"/>
    <w:rsid w:val="007E2723"/>
    <w:rsid w:val="007E3B78"/>
    <w:rsid w:val="007E68B2"/>
    <w:rsid w:val="00812095"/>
    <w:rsid w:val="008121A1"/>
    <w:rsid w:val="00813A74"/>
    <w:rsid w:val="00823861"/>
    <w:rsid w:val="00825B98"/>
    <w:rsid w:val="00833664"/>
    <w:rsid w:val="008338ED"/>
    <w:rsid w:val="00833F89"/>
    <w:rsid w:val="0083463A"/>
    <w:rsid w:val="008347B6"/>
    <w:rsid w:val="00840360"/>
    <w:rsid w:val="008430B8"/>
    <w:rsid w:val="00843DBD"/>
    <w:rsid w:val="00860935"/>
    <w:rsid w:val="00861F48"/>
    <w:rsid w:val="00896D27"/>
    <w:rsid w:val="008976D0"/>
    <w:rsid w:val="00897A4E"/>
    <w:rsid w:val="008A5C87"/>
    <w:rsid w:val="008B20D7"/>
    <w:rsid w:val="008B5449"/>
    <w:rsid w:val="008B7E16"/>
    <w:rsid w:val="008C13EB"/>
    <w:rsid w:val="008C26B2"/>
    <w:rsid w:val="008C5B38"/>
    <w:rsid w:val="008C6253"/>
    <w:rsid w:val="008D0ACA"/>
    <w:rsid w:val="008D0F75"/>
    <w:rsid w:val="008D2A56"/>
    <w:rsid w:val="008D38F4"/>
    <w:rsid w:val="008D60D6"/>
    <w:rsid w:val="008D701E"/>
    <w:rsid w:val="008D758D"/>
    <w:rsid w:val="008D792B"/>
    <w:rsid w:val="008E1A1F"/>
    <w:rsid w:val="008E26A1"/>
    <w:rsid w:val="008E3210"/>
    <w:rsid w:val="008E4C9D"/>
    <w:rsid w:val="008F482C"/>
    <w:rsid w:val="009012AC"/>
    <w:rsid w:val="00902AE6"/>
    <w:rsid w:val="00903239"/>
    <w:rsid w:val="00903328"/>
    <w:rsid w:val="009111F4"/>
    <w:rsid w:val="009204AE"/>
    <w:rsid w:val="00923805"/>
    <w:rsid w:val="0093106F"/>
    <w:rsid w:val="00936653"/>
    <w:rsid w:val="00944FCA"/>
    <w:rsid w:val="009473D7"/>
    <w:rsid w:val="00947E77"/>
    <w:rsid w:val="00950250"/>
    <w:rsid w:val="009527D2"/>
    <w:rsid w:val="00990EA2"/>
    <w:rsid w:val="00992FE0"/>
    <w:rsid w:val="00994E8B"/>
    <w:rsid w:val="009957FD"/>
    <w:rsid w:val="009965C1"/>
    <w:rsid w:val="00997587"/>
    <w:rsid w:val="009A0AB1"/>
    <w:rsid w:val="009A19CA"/>
    <w:rsid w:val="009A34C5"/>
    <w:rsid w:val="009A3EC8"/>
    <w:rsid w:val="009A5D9A"/>
    <w:rsid w:val="009B1857"/>
    <w:rsid w:val="009B25E1"/>
    <w:rsid w:val="009B7790"/>
    <w:rsid w:val="009C45EA"/>
    <w:rsid w:val="009C58EA"/>
    <w:rsid w:val="009C774A"/>
    <w:rsid w:val="009D5BD0"/>
    <w:rsid w:val="009D7805"/>
    <w:rsid w:val="009E0371"/>
    <w:rsid w:val="009E2494"/>
    <w:rsid w:val="009E39B0"/>
    <w:rsid w:val="009E7C37"/>
    <w:rsid w:val="00A0521B"/>
    <w:rsid w:val="00A073ED"/>
    <w:rsid w:val="00A1784B"/>
    <w:rsid w:val="00A17C7B"/>
    <w:rsid w:val="00A20BDE"/>
    <w:rsid w:val="00A20CEB"/>
    <w:rsid w:val="00A23318"/>
    <w:rsid w:val="00A24ADA"/>
    <w:rsid w:val="00A26CAB"/>
    <w:rsid w:val="00A32505"/>
    <w:rsid w:val="00A32F7B"/>
    <w:rsid w:val="00A35203"/>
    <w:rsid w:val="00A41645"/>
    <w:rsid w:val="00A4224D"/>
    <w:rsid w:val="00A43558"/>
    <w:rsid w:val="00A5126A"/>
    <w:rsid w:val="00A55D4D"/>
    <w:rsid w:val="00A64795"/>
    <w:rsid w:val="00A70853"/>
    <w:rsid w:val="00A70FE4"/>
    <w:rsid w:val="00A775FC"/>
    <w:rsid w:val="00A8327A"/>
    <w:rsid w:val="00A87162"/>
    <w:rsid w:val="00A87A07"/>
    <w:rsid w:val="00A92666"/>
    <w:rsid w:val="00A9343B"/>
    <w:rsid w:val="00A935B8"/>
    <w:rsid w:val="00A93CCB"/>
    <w:rsid w:val="00AA3B58"/>
    <w:rsid w:val="00AA3E9D"/>
    <w:rsid w:val="00AB18ED"/>
    <w:rsid w:val="00AB2466"/>
    <w:rsid w:val="00AB2A9E"/>
    <w:rsid w:val="00AB6E6A"/>
    <w:rsid w:val="00AC13E3"/>
    <w:rsid w:val="00AC3071"/>
    <w:rsid w:val="00AC4FB3"/>
    <w:rsid w:val="00AD0C7D"/>
    <w:rsid w:val="00AD6687"/>
    <w:rsid w:val="00AD76A8"/>
    <w:rsid w:val="00AE187C"/>
    <w:rsid w:val="00AE20E7"/>
    <w:rsid w:val="00AE30E7"/>
    <w:rsid w:val="00AE3114"/>
    <w:rsid w:val="00AE34D4"/>
    <w:rsid w:val="00AE5C29"/>
    <w:rsid w:val="00AE6A70"/>
    <w:rsid w:val="00AE6DC9"/>
    <w:rsid w:val="00AF1D43"/>
    <w:rsid w:val="00AF6265"/>
    <w:rsid w:val="00B05D2E"/>
    <w:rsid w:val="00B116E6"/>
    <w:rsid w:val="00B12D1E"/>
    <w:rsid w:val="00B157FB"/>
    <w:rsid w:val="00B23EEB"/>
    <w:rsid w:val="00B24F6F"/>
    <w:rsid w:val="00B26489"/>
    <w:rsid w:val="00B37BE9"/>
    <w:rsid w:val="00B437F9"/>
    <w:rsid w:val="00B4381C"/>
    <w:rsid w:val="00B43D39"/>
    <w:rsid w:val="00B446BB"/>
    <w:rsid w:val="00B45109"/>
    <w:rsid w:val="00B45381"/>
    <w:rsid w:val="00B4750A"/>
    <w:rsid w:val="00B5161B"/>
    <w:rsid w:val="00B55D60"/>
    <w:rsid w:val="00B5640F"/>
    <w:rsid w:val="00B61E44"/>
    <w:rsid w:val="00B63E55"/>
    <w:rsid w:val="00B67368"/>
    <w:rsid w:val="00B72530"/>
    <w:rsid w:val="00B76FEA"/>
    <w:rsid w:val="00B7715B"/>
    <w:rsid w:val="00B7745B"/>
    <w:rsid w:val="00B91BC5"/>
    <w:rsid w:val="00B957B1"/>
    <w:rsid w:val="00B957C8"/>
    <w:rsid w:val="00B96B5A"/>
    <w:rsid w:val="00BB264C"/>
    <w:rsid w:val="00BB3762"/>
    <w:rsid w:val="00BB568A"/>
    <w:rsid w:val="00BC18F1"/>
    <w:rsid w:val="00BC208D"/>
    <w:rsid w:val="00BC23E3"/>
    <w:rsid w:val="00BC55D8"/>
    <w:rsid w:val="00BC6E93"/>
    <w:rsid w:val="00BD13BE"/>
    <w:rsid w:val="00BD2385"/>
    <w:rsid w:val="00BD3343"/>
    <w:rsid w:val="00BD5945"/>
    <w:rsid w:val="00BD7FBA"/>
    <w:rsid w:val="00BE2A93"/>
    <w:rsid w:val="00BE364E"/>
    <w:rsid w:val="00BE5852"/>
    <w:rsid w:val="00BF0FB1"/>
    <w:rsid w:val="00BF6195"/>
    <w:rsid w:val="00C01B49"/>
    <w:rsid w:val="00C05D86"/>
    <w:rsid w:val="00C05F71"/>
    <w:rsid w:val="00C103FD"/>
    <w:rsid w:val="00C10EAB"/>
    <w:rsid w:val="00C11CBA"/>
    <w:rsid w:val="00C13CBE"/>
    <w:rsid w:val="00C144B6"/>
    <w:rsid w:val="00C1504F"/>
    <w:rsid w:val="00C2217D"/>
    <w:rsid w:val="00C231DB"/>
    <w:rsid w:val="00C235E4"/>
    <w:rsid w:val="00C316F5"/>
    <w:rsid w:val="00C433AA"/>
    <w:rsid w:val="00C44D73"/>
    <w:rsid w:val="00C47E3F"/>
    <w:rsid w:val="00C57F92"/>
    <w:rsid w:val="00C60078"/>
    <w:rsid w:val="00C60092"/>
    <w:rsid w:val="00C72940"/>
    <w:rsid w:val="00C81410"/>
    <w:rsid w:val="00C81D72"/>
    <w:rsid w:val="00C82CDE"/>
    <w:rsid w:val="00C90DED"/>
    <w:rsid w:val="00C91ABE"/>
    <w:rsid w:val="00C944DE"/>
    <w:rsid w:val="00C949C4"/>
    <w:rsid w:val="00CA6092"/>
    <w:rsid w:val="00CA64E5"/>
    <w:rsid w:val="00CA7C70"/>
    <w:rsid w:val="00CB3B02"/>
    <w:rsid w:val="00CB5A57"/>
    <w:rsid w:val="00CB655C"/>
    <w:rsid w:val="00CC0E57"/>
    <w:rsid w:val="00CC2914"/>
    <w:rsid w:val="00CC421D"/>
    <w:rsid w:val="00CC49A8"/>
    <w:rsid w:val="00CC7E77"/>
    <w:rsid w:val="00CD0514"/>
    <w:rsid w:val="00CD52AB"/>
    <w:rsid w:val="00CE09DF"/>
    <w:rsid w:val="00CE5D3A"/>
    <w:rsid w:val="00CF2AE6"/>
    <w:rsid w:val="00CF3017"/>
    <w:rsid w:val="00CF57DF"/>
    <w:rsid w:val="00CF77F6"/>
    <w:rsid w:val="00D01B35"/>
    <w:rsid w:val="00D04EDA"/>
    <w:rsid w:val="00D142E7"/>
    <w:rsid w:val="00D2174F"/>
    <w:rsid w:val="00D22882"/>
    <w:rsid w:val="00D26124"/>
    <w:rsid w:val="00D300DD"/>
    <w:rsid w:val="00D3140F"/>
    <w:rsid w:val="00D41E03"/>
    <w:rsid w:val="00D430C8"/>
    <w:rsid w:val="00D45EB8"/>
    <w:rsid w:val="00D4688F"/>
    <w:rsid w:val="00D46DD0"/>
    <w:rsid w:val="00D53EB3"/>
    <w:rsid w:val="00D54CB9"/>
    <w:rsid w:val="00D562B4"/>
    <w:rsid w:val="00D576F6"/>
    <w:rsid w:val="00D60751"/>
    <w:rsid w:val="00D766E3"/>
    <w:rsid w:val="00D77EBE"/>
    <w:rsid w:val="00D81B4E"/>
    <w:rsid w:val="00D82267"/>
    <w:rsid w:val="00D85E45"/>
    <w:rsid w:val="00D9210F"/>
    <w:rsid w:val="00DA0381"/>
    <w:rsid w:val="00DA1AD7"/>
    <w:rsid w:val="00DA3978"/>
    <w:rsid w:val="00DA41F5"/>
    <w:rsid w:val="00DA54C3"/>
    <w:rsid w:val="00DA7C4A"/>
    <w:rsid w:val="00DB4D9A"/>
    <w:rsid w:val="00DC21D8"/>
    <w:rsid w:val="00DC3BE9"/>
    <w:rsid w:val="00DC72CC"/>
    <w:rsid w:val="00DD1A4B"/>
    <w:rsid w:val="00DD5B8E"/>
    <w:rsid w:val="00DD7B00"/>
    <w:rsid w:val="00DE4DC3"/>
    <w:rsid w:val="00DE59FE"/>
    <w:rsid w:val="00DF060B"/>
    <w:rsid w:val="00DF0EA6"/>
    <w:rsid w:val="00DF1FE2"/>
    <w:rsid w:val="00DF3EE2"/>
    <w:rsid w:val="00DF5309"/>
    <w:rsid w:val="00DF76C1"/>
    <w:rsid w:val="00E00BB7"/>
    <w:rsid w:val="00E00D54"/>
    <w:rsid w:val="00E02910"/>
    <w:rsid w:val="00E03451"/>
    <w:rsid w:val="00E06E0F"/>
    <w:rsid w:val="00E12C98"/>
    <w:rsid w:val="00E13B0E"/>
    <w:rsid w:val="00E1507A"/>
    <w:rsid w:val="00E278A6"/>
    <w:rsid w:val="00E315BE"/>
    <w:rsid w:val="00E35567"/>
    <w:rsid w:val="00E35CD0"/>
    <w:rsid w:val="00E42AC2"/>
    <w:rsid w:val="00E52CBA"/>
    <w:rsid w:val="00E554FA"/>
    <w:rsid w:val="00E675E0"/>
    <w:rsid w:val="00E711BB"/>
    <w:rsid w:val="00E74B57"/>
    <w:rsid w:val="00E81079"/>
    <w:rsid w:val="00E87DAB"/>
    <w:rsid w:val="00E9087C"/>
    <w:rsid w:val="00E935D3"/>
    <w:rsid w:val="00E94320"/>
    <w:rsid w:val="00E94346"/>
    <w:rsid w:val="00E97CEB"/>
    <w:rsid w:val="00EA0D31"/>
    <w:rsid w:val="00EA3D0A"/>
    <w:rsid w:val="00EA5F9B"/>
    <w:rsid w:val="00EB17E5"/>
    <w:rsid w:val="00EB1CC5"/>
    <w:rsid w:val="00EB5B0A"/>
    <w:rsid w:val="00EB71D7"/>
    <w:rsid w:val="00EC5042"/>
    <w:rsid w:val="00EC5381"/>
    <w:rsid w:val="00ED04F5"/>
    <w:rsid w:val="00ED12B1"/>
    <w:rsid w:val="00ED6968"/>
    <w:rsid w:val="00EE1099"/>
    <w:rsid w:val="00EE55E2"/>
    <w:rsid w:val="00EE7F71"/>
    <w:rsid w:val="00EF2B7D"/>
    <w:rsid w:val="00F017F5"/>
    <w:rsid w:val="00F01CAC"/>
    <w:rsid w:val="00F03CA6"/>
    <w:rsid w:val="00F03DD9"/>
    <w:rsid w:val="00F05676"/>
    <w:rsid w:val="00F1512D"/>
    <w:rsid w:val="00F17B5A"/>
    <w:rsid w:val="00F307D5"/>
    <w:rsid w:val="00F30A68"/>
    <w:rsid w:val="00F31F0D"/>
    <w:rsid w:val="00F33277"/>
    <w:rsid w:val="00F33D08"/>
    <w:rsid w:val="00F35185"/>
    <w:rsid w:val="00F50D31"/>
    <w:rsid w:val="00F510CE"/>
    <w:rsid w:val="00F51C80"/>
    <w:rsid w:val="00F56022"/>
    <w:rsid w:val="00F56598"/>
    <w:rsid w:val="00F63C6B"/>
    <w:rsid w:val="00F64CC0"/>
    <w:rsid w:val="00F65ED4"/>
    <w:rsid w:val="00F73DD6"/>
    <w:rsid w:val="00F76985"/>
    <w:rsid w:val="00F77084"/>
    <w:rsid w:val="00F774B0"/>
    <w:rsid w:val="00F81854"/>
    <w:rsid w:val="00F85CCE"/>
    <w:rsid w:val="00F86EF3"/>
    <w:rsid w:val="00F91D2D"/>
    <w:rsid w:val="00F93A5A"/>
    <w:rsid w:val="00F93C63"/>
    <w:rsid w:val="00F93F0F"/>
    <w:rsid w:val="00FA0812"/>
    <w:rsid w:val="00FA1205"/>
    <w:rsid w:val="00FA68D5"/>
    <w:rsid w:val="00FA797B"/>
    <w:rsid w:val="00FB1003"/>
    <w:rsid w:val="00FB1054"/>
    <w:rsid w:val="00FB390F"/>
    <w:rsid w:val="00FC0543"/>
    <w:rsid w:val="00FD30DA"/>
    <w:rsid w:val="00FD53E5"/>
    <w:rsid w:val="00FD78F6"/>
    <w:rsid w:val="00FE08FA"/>
    <w:rsid w:val="00FE699D"/>
    <w:rsid w:val="00FE74C2"/>
    <w:rsid w:val="00FF0F76"/>
    <w:rsid w:val="00FF1E1D"/>
    <w:rsid w:val="00FF6B4B"/>
    <w:rsid w:val="00FF7989"/>
    <w:rsid w:val="00FF7B46"/>
    <w:rsid w:val="023C321E"/>
    <w:rsid w:val="077B0AFF"/>
    <w:rsid w:val="07BB47F1"/>
    <w:rsid w:val="08E52DF8"/>
    <w:rsid w:val="0A5D21DB"/>
    <w:rsid w:val="0C692432"/>
    <w:rsid w:val="0CE51F31"/>
    <w:rsid w:val="0F617105"/>
    <w:rsid w:val="10067384"/>
    <w:rsid w:val="11F72AB6"/>
    <w:rsid w:val="121C2136"/>
    <w:rsid w:val="141E7B25"/>
    <w:rsid w:val="16D076F1"/>
    <w:rsid w:val="1A68746B"/>
    <w:rsid w:val="1AC6478A"/>
    <w:rsid w:val="1BF1067B"/>
    <w:rsid w:val="1BFDF43C"/>
    <w:rsid w:val="1CB6F381"/>
    <w:rsid w:val="1CBF4C9F"/>
    <w:rsid w:val="1D0C2A9C"/>
    <w:rsid w:val="1EC0622B"/>
    <w:rsid w:val="1EEF1FB7"/>
    <w:rsid w:val="1FEC1D8B"/>
    <w:rsid w:val="2007660D"/>
    <w:rsid w:val="20427D1E"/>
    <w:rsid w:val="260C2ECE"/>
    <w:rsid w:val="266C38D0"/>
    <w:rsid w:val="26B401B8"/>
    <w:rsid w:val="27123579"/>
    <w:rsid w:val="271B3099"/>
    <w:rsid w:val="27523BD8"/>
    <w:rsid w:val="282A4900"/>
    <w:rsid w:val="293C04FE"/>
    <w:rsid w:val="29F16272"/>
    <w:rsid w:val="2A3752CA"/>
    <w:rsid w:val="2FF383FA"/>
    <w:rsid w:val="30585004"/>
    <w:rsid w:val="3069190E"/>
    <w:rsid w:val="31AFFBEF"/>
    <w:rsid w:val="31C404A4"/>
    <w:rsid w:val="32815DBC"/>
    <w:rsid w:val="32EFD295"/>
    <w:rsid w:val="35FBE488"/>
    <w:rsid w:val="38082142"/>
    <w:rsid w:val="38670400"/>
    <w:rsid w:val="39E52F7A"/>
    <w:rsid w:val="3A3157B0"/>
    <w:rsid w:val="3B685725"/>
    <w:rsid w:val="3B9F2EA2"/>
    <w:rsid w:val="3E786A13"/>
    <w:rsid w:val="400C6ED0"/>
    <w:rsid w:val="40AC6069"/>
    <w:rsid w:val="410F37F8"/>
    <w:rsid w:val="41764686"/>
    <w:rsid w:val="41CA41F8"/>
    <w:rsid w:val="45B0748B"/>
    <w:rsid w:val="45F31679"/>
    <w:rsid w:val="47B83A90"/>
    <w:rsid w:val="47CF3F37"/>
    <w:rsid w:val="480A6CBB"/>
    <w:rsid w:val="48345216"/>
    <w:rsid w:val="49FE6273"/>
    <w:rsid w:val="4B7F252E"/>
    <w:rsid w:val="4C6C1ACD"/>
    <w:rsid w:val="4CF1524B"/>
    <w:rsid w:val="4E054F6B"/>
    <w:rsid w:val="4F78771F"/>
    <w:rsid w:val="4FBF5F59"/>
    <w:rsid w:val="4FF5C0AA"/>
    <w:rsid w:val="500317A1"/>
    <w:rsid w:val="53DDDDCB"/>
    <w:rsid w:val="54BE31E5"/>
    <w:rsid w:val="55FFD751"/>
    <w:rsid w:val="57FD4378"/>
    <w:rsid w:val="57FF1952"/>
    <w:rsid w:val="582D04BB"/>
    <w:rsid w:val="58E0216B"/>
    <w:rsid w:val="5A324108"/>
    <w:rsid w:val="5AFFAAC6"/>
    <w:rsid w:val="5BEF7C05"/>
    <w:rsid w:val="5CCF1623"/>
    <w:rsid w:val="5EACC19C"/>
    <w:rsid w:val="618621FE"/>
    <w:rsid w:val="631225E5"/>
    <w:rsid w:val="65134410"/>
    <w:rsid w:val="67526A7E"/>
    <w:rsid w:val="69D5DBF4"/>
    <w:rsid w:val="6AD61917"/>
    <w:rsid w:val="6B136E0C"/>
    <w:rsid w:val="6BBEE48F"/>
    <w:rsid w:val="6E6D59F5"/>
    <w:rsid w:val="6E9EB734"/>
    <w:rsid w:val="6EBA2A58"/>
    <w:rsid w:val="6F2B6AC3"/>
    <w:rsid w:val="6FEE5A2D"/>
    <w:rsid w:val="714C1DEF"/>
    <w:rsid w:val="72C84C1A"/>
    <w:rsid w:val="72DF2DE3"/>
    <w:rsid w:val="72EF624A"/>
    <w:rsid w:val="73465A3F"/>
    <w:rsid w:val="73DFBA34"/>
    <w:rsid w:val="75116DF0"/>
    <w:rsid w:val="75D64D50"/>
    <w:rsid w:val="76796F6C"/>
    <w:rsid w:val="76EFA787"/>
    <w:rsid w:val="77DB1582"/>
    <w:rsid w:val="77F058B0"/>
    <w:rsid w:val="78071E5D"/>
    <w:rsid w:val="78C5209C"/>
    <w:rsid w:val="78DD032B"/>
    <w:rsid w:val="78F51619"/>
    <w:rsid w:val="792425B9"/>
    <w:rsid w:val="79FDA7E7"/>
    <w:rsid w:val="7BFDF22A"/>
    <w:rsid w:val="7C3D3063"/>
    <w:rsid w:val="7DBEF85C"/>
    <w:rsid w:val="7DDA0647"/>
    <w:rsid w:val="7DFAEE4B"/>
    <w:rsid w:val="7EFBBC0E"/>
    <w:rsid w:val="7F027CD8"/>
    <w:rsid w:val="7F1B5ADC"/>
    <w:rsid w:val="7F7F15C0"/>
    <w:rsid w:val="7F7F840B"/>
    <w:rsid w:val="7F97612B"/>
    <w:rsid w:val="7F9FB460"/>
    <w:rsid w:val="7FAB6186"/>
    <w:rsid w:val="7FB88CE9"/>
    <w:rsid w:val="7FBB9DAE"/>
    <w:rsid w:val="7FE3DF70"/>
    <w:rsid w:val="7FE5E140"/>
    <w:rsid w:val="7FE82D11"/>
    <w:rsid w:val="7FEF4680"/>
    <w:rsid w:val="7FF777DE"/>
    <w:rsid w:val="7FF7CE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11CA47"/>
  <w15:docId w15:val="{FF9D15D1-92FD-47A6-B30C-4D498BA8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iPriority="99" w:unhideWhenUsed="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tLeast"/>
      <w:outlineLvl w:val="0"/>
    </w:pPr>
    <w:rPr>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unhideWhenUsed/>
    <w:qFormat/>
    <w:pPr>
      <w:widowControl w:val="0"/>
      <w:ind w:firstLineChars="200" w:firstLine="420"/>
      <w:jc w:val="both"/>
    </w:pPr>
    <w:rPr>
      <w:kern w:val="2"/>
      <w:sz w:val="21"/>
      <w:szCs w:val="24"/>
    </w:rPr>
  </w:style>
  <w:style w:type="paragraph" w:styleId="a4">
    <w:name w:val="annotation text"/>
    <w:basedOn w:val="a"/>
    <w:link w:val="a5"/>
    <w:qFormat/>
    <w:pPr>
      <w:jc w:val="left"/>
    </w:pPr>
  </w:style>
  <w:style w:type="paragraph" w:styleId="a6">
    <w:name w:val="Body Text"/>
    <w:next w:val="a"/>
    <w:uiPriority w:val="1"/>
    <w:qFormat/>
    <w:pPr>
      <w:widowControl w:val="0"/>
      <w:spacing w:after="120"/>
      <w:jc w:val="both"/>
    </w:pPr>
    <w:rPr>
      <w:kern w:val="2"/>
      <w:sz w:val="21"/>
      <w:szCs w:val="24"/>
    </w:rPr>
  </w:style>
  <w:style w:type="paragraph" w:styleId="a7">
    <w:name w:val="Balloon Text"/>
    <w:basedOn w:val="a"/>
    <w:semiHidden/>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nhideWhenUsed/>
    <w:qFormat/>
  </w:style>
  <w:style w:type="paragraph" w:styleId="ac">
    <w:name w:val="footnote text"/>
    <w:basedOn w:val="a"/>
    <w:uiPriority w:val="99"/>
    <w:semiHidden/>
    <w:unhideWhenUsed/>
    <w:qFormat/>
    <w:pPr>
      <w:snapToGrid w:val="0"/>
      <w:jc w:val="left"/>
    </w:pPr>
    <w:rPr>
      <w:sz w:val="18"/>
      <w:szCs w:val="18"/>
    </w:rPr>
  </w:style>
  <w:style w:type="paragraph" w:styleId="ad">
    <w:name w:val="Normal (Web)"/>
    <w:basedOn w:val="a"/>
    <w:qFormat/>
    <w:pPr>
      <w:widowControl/>
      <w:spacing w:before="100" w:beforeAutospacing="1" w:after="100" w:afterAutospacing="1"/>
      <w:jc w:val="left"/>
    </w:pPr>
    <w:rPr>
      <w:rFonts w:ascii="宋体" w:hAnsi="宋体" w:cs="宋体"/>
      <w:kern w:val="0"/>
      <w:sz w:val="24"/>
    </w:rPr>
  </w:style>
  <w:style w:type="paragraph" w:styleId="ae">
    <w:name w:val="annotation subject"/>
    <w:basedOn w:val="a4"/>
    <w:next w:val="a4"/>
    <w:link w:val="af"/>
    <w:qFormat/>
    <w:rPr>
      <w:b/>
      <w:bCs/>
    </w:rPr>
  </w:style>
  <w:style w:type="table" w:styleId="af0">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1"/>
    <w:unhideWhenUsed/>
    <w:qFormat/>
    <w:rPr>
      <w:color w:val="0000FF"/>
      <w:u w:val="single"/>
    </w:rPr>
  </w:style>
  <w:style w:type="character" w:styleId="af2">
    <w:name w:val="annotation reference"/>
    <w:basedOn w:val="a1"/>
    <w:qFormat/>
    <w:rPr>
      <w:sz w:val="21"/>
      <w:szCs w:val="21"/>
    </w:rPr>
  </w:style>
  <w:style w:type="character" w:styleId="af3">
    <w:name w:val="footnote reference"/>
    <w:basedOn w:val="a1"/>
    <w:uiPriority w:val="99"/>
    <w:semiHidden/>
    <w:unhideWhenUsed/>
    <w:qFormat/>
    <w:rPr>
      <w:vertAlign w:val="superscript"/>
    </w:rPr>
  </w:style>
  <w:style w:type="character" w:customStyle="1" w:styleId="a5">
    <w:name w:val="批注文字 字符"/>
    <w:link w:val="a4"/>
    <w:qFormat/>
    <w:rPr>
      <w:kern w:val="2"/>
      <w:sz w:val="21"/>
      <w:szCs w:val="24"/>
    </w:rPr>
  </w:style>
  <w:style w:type="character" w:customStyle="1" w:styleId="af">
    <w:name w:val="批注主题 字符"/>
    <w:link w:val="ae"/>
    <w:qFormat/>
    <w:rPr>
      <w:b/>
      <w:bCs/>
      <w:kern w:val="2"/>
      <w:sz w:val="21"/>
      <w:szCs w:val="24"/>
    </w:rPr>
  </w:style>
  <w:style w:type="paragraph" w:customStyle="1" w:styleId="10">
    <w:name w:val="列出段落1"/>
    <w:basedOn w:val="a"/>
    <w:uiPriority w:val="34"/>
    <w:qFormat/>
    <w:pPr>
      <w:ind w:firstLineChars="200" w:firstLine="420"/>
    </w:pPr>
    <w:rPr>
      <w:rFonts w:ascii="Calibri" w:hAnsi="Calibri" w:cs="黑体"/>
      <w:szCs w:val="22"/>
    </w:rPr>
  </w:style>
  <w:style w:type="character" w:customStyle="1" w:styleId="ab">
    <w:name w:val="页眉 字符"/>
    <w:basedOn w:val="a1"/>
    <w:link w:val="aa"/>
    <w:uiPriority w:val="99"/>
    <w:qFormat/>
    <w:rPr>
      <w:kern w:val="2"/>
      <w:sz w:val="18"/>
      <w:szCs w:val="18"/>
    </w:rPr>
  </w:style>
  <w:style w:type="character" w:customStyle="1" w:styleId="a9">
    <w:name w:val="页脚 字符"/>
    <w:basedOn w:val="a1"/>
    <w:link w:val="a8"/>
    <w:uiPriority w:val="99"/>
    <w:qFormat/>
    <w:rPr>
      <w:kern w:val="2"/>
      <w:sz w:val="18"/>
      <w:szCs w:val="18"/>
    </w:rPr>
  </w:style>
  <w:style w:type="paragraph" w:customStyle="1" w:styleId="11">
    <w:name w:val="修订1"/>
    <w:hidden/>
    <w:uiPriority w:val="99"/>
    <w:semiHidden/>
    <w:qFormat/>
    <w:rPr>
      <w:kern w:val="2"/>
      <w:sz w:val="21"/>
      <w:szCs w:val="24"/>
    </w:rPr>
  </w:style>
  <w:style w:type="character" w:customStyle="1" w:styleId="Char">
    <w:name w:val="页眉 Char"/>
    <w:qFormat/>
    <w:rPr>
      <w:kern w:val="2"/>
      <w:sz w:val="18"/>
      <w:szCs w:val="18"/>
    </w:rPr>
  </w:style>
  <w:style w:type="table" w:customStyle="1" w:styleId="TableGrid">
    <w:name w:val="TableGrid"/>
    <w:qFormat/>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paragraph" w:styleId="af4">
    <w:name w:val="List Paragraph"/>
    <w:basedOn w:val="a"/>
    <w:uiPriority w:val="34"/>
    <w:qFormat/>
    <w:pPr>
      <w:ind w:firstLineChars="200" w:firstLine="420"/>
    </w:pPr>
  </w:style>
  <w:style w:type="paragraph" w:customStyle="1" w:styleId="af5">
    <w:name w:val="段"/>
    <w:link w:val="Char0"/>
    <w:qFormat/>
    <w:pPr>
      <w:tabs>
        <w:tab w:val="center" w:pos="4201"/>
        <w:tab w:val="right" w:leader="dot" w:pos="9298"/>
      </w:tabs>
      <w:autoSpaceDE w:val="0"/>
      <w:autoSpaceDN w:val="0"/>
      <w:ind w:firstLineChars="200" w:firstLine="420"/>
      <w:jc w:val="both"/>
    </w:pPr>
    <w:rPr>
      <w:rFonts w:ascii="宋体"/>
      <w:sz w:val="21"/>
    </w:rPr>
  </w:style>
  <w:style w:type="paragraph" w:customStyle="1" w:styleId="af6">
    <w:name w:val="章标题"/>
    <w:next w:val="af5"/>
    <w:qFormat/>
    <w:pPr>
      <w:spacing w:beforeLines="100" w:afterLines="100"/>
      <w:jc w:val="both"/>
      <w:outlineLvl w:val="1"/>
    </w:pPr>
    <w:rPr>
      <w:rFonts w:ascii="黑体" w:eastAsia="黑体" w:cs="黑体"/>
      <w:sz w:val="21"/>
      <w:szCs w:val="21"/>
    </w:rPr>
  </w:style>
  <w:style w:type="paragraph" w:customStyle="1" w:styleId="21">
    <w:name w:val="修订2"/>
    <w:hidden/>
    <w:uiPriority w:val="99"/>
    <w:semiHidden/>
    <w:qFormat/>
    <w:rPr>
      <w:kern w:val="2"/>
      <w:sz w:val="21"/>
      <w:szCs w:val="24"/>
    </w:rPr>
  </w:style>
  <w:style w:type="paragraph" w:customStyle="1" w:styleId="3">
    <w:name w:val="修订3"/>
    <w:hidden/>
    <w:uiPriority w:val="99"/>
    <w:semiHidden/>
    <w:qFormat/>
    <w:rPr>
      <w:kern w:val="2"/>
      <w:sz w:val="21"/>
      <w:szCs w:val="24"/>
    </w:rPr>
  </w:style>
  <w:style w:type="paragraph" w:customStyle="1" w:styleId="4">
    <w:name w:val="修订4"/>
    <w:hidden/>
    <w:uiPriority w:val="99"/>
    <w:semiHidden/>
    <w:qFormat/>
    <w:rPr>
      <w:kern w:val="2"/>
      <w:sz w:val="21"/>
      <w:szCs w:val="24"/>
    </w:rPr>
  </w:style>
  <w:style w:type="character" w:customStyle="1" w:styleId="Char0">
    <w:name w:val="段 Char"/>
    <w:link w:val="af5"/>
    <w:qFormat/>
    <w:rPr>
      <w:rFonts w:ascii="宋体"/>
      <w:sz w:val="21"/>
    </w:rPr>
  </w:style>
  <w:style w:type="paragraph" w:customStyle="1" w:styleId="5">
    <w:name w:val="修订5"/>
    <w:hidden/>
    <w:uiPriority w:val="99"/>
    <w:semiHidden/>
    <w:qFormat/>
    <w:rPr>
      <w:kern w:val="2"/>
      <w:sz w:val="21"/>
      <w:szCs w:val="24"/>
    </w:rPr>
  </w:style>
  <w:style w:type="paragraph" w:customStyle="1" w:styleId="6">
    <w:name w:val="修订6"/>
    <w:hidden/>
    <w:uiPriority w:val="99"/>
    <w:semiHidden/>
    <w:qFormat/>
    <w:rPr>
      <w:kern w:val="2"/>
      <w:sz w:val="21"/>
      <w:szCs w:val="24"/>
    </w:rPr>
  </w:style>
  <w:style w:type="paragraph" w:customStyle="1" w:styleId="7">
    <w:name w:val="修订7"/>
    <w:hidden/>
    <w:uiPriority w:val="99"/>
    <w:semiHidden/>
    <w:qFormat/>
    <w:rPr>
      <w:kern w:val="2"/>
      <w:sz w:val="21"/>
      <w:szCs w:val="24"/>
    </w:rPr>
  </w:style>
  <w:style w:type="paragraph" w:customStyle="1" w:styleId="8">
    <w:name w:val="修订8"/>
    <w:hidden/>
    <w:uiPriority w:val="99"/>
    <w:semiHidden/>
    <w:qFormat/>
    <w:rPr>
      <w:kern w:val="2"/>
      <w:sz w:val="21"/>
      <w:szCs w:val="24"/>
    </w:rPr>
  </w:style>
  <w:style w:type="character" w:styleId="af7">
    <w:name w:val="Placeholder Text"/>
    <w:basedOn w:val="a1"/>
    <w:uiPriority w:val="99"/>
    <w:semiHidden/>
    <w:qFormat/>
    <w:rPr>
      <w:color w:val="808080"/>
    </w:rPr>
  </w:style>
  <w:style w:type="paragraph" w:customStyle="1" w:styleId="9">
    <w:name w:val="修订9"/>
    <w:hidden/>
    <w:uiPriority w:val="99"/>
    <w:semiHidden/>
    <w:qFormat/>
    <w:rPr>
      <w:kern w:val="2"/>
      <w:sz w:val="21"/>
      <w:szCs w:val="24"/>
    </w:rPr>
  </w:style>
  <w:style w:type="paragraph" w:styleId="af8">
    <w:name w:val="Revision"/>
    <w:hidden/>
    <w:uiPriority w:val="99"/>
    <w:semiHidden/>
    <w:rsid w:val="00DF3EE2"/>
    <w:rPr>
      <w:kern w:val="2"/>
      <w:sz w:val="21"/>
      <w:szCs w:val="24"/>
    </w:rPr>
  </w:style>
  <w:style w:type="character" w:customStyle="1" w:styleId="20">
    <w:name w:val="标题 2 字符"/>
    <w:basedOn w:val="a1"/>
    <w:link w:val="2"/>
    <w:qFormat/>
    <w:rsid w:val="0058047F"/>
    <w:rPr>
      <w:rFonts w:ascii="Arial" w:eastAsia="黑体" w:hAnsi="Arial"/>
      <w:b/>
      <w:kern w:val="2"/>
      <w:sz w:val="32"/>
      <w:szCs w:val="24"/>
    </w:rPr>
  </w:style>
  <w:style w:type="character" w:styleId="af9">
    <w:name w:val="FollowedHyperlink"/>
    <w:basedOn w:val="a1"/>
    <w:semiHidden/>
    <w:unhideWhenUsed/>
    <w:rsid w:val="005804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8A55F5-7615-4C78-92AF-A2996BBA4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1726</Words>
  <Characters>9842</Characters>
  <Application>Microsoft Office Word</Application>
  <DocSecurity>0</DocSecurity>
  <Lines>82</Lines>
  <Paragraphs>23</Paragraphs>
  <ScaleCrop>false</ScaleCrop>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ws</cp:lastModifiedBy>
  <cp:revision>5</cp:revision>
  <cp:lastPrinted>2023-12-06T07:35:00Z</cp:lastPrinted>
  <dcterms:created xsi:type="dcterms:W3CDTF">2023-12-06T08:45:00Z</dcterms:created>
  <dcterms:modified xsi:type="dcterms:W3CDTF">2023-12-08T03:06:00Z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DA04D38393B14C23B0556C750D5D609F</vt:lpwstr>
  </property>
</Properties>
</file>