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8E" w:rsidRPr="000B348E" w:rsidRDefault="000B348E" w:rsidP="000B348E">
      <w:pPr>
        <w:pStyle w:val="a3"/>
        <w:spacing w:before="150" w:beforeAutospacing="0" w:after="0" w:afterAutospacing="0"/>
        <w:jc w:val="center"/>
        <w:rPr>
          <w:rFonts w:ascii="华文中宋" w:eastAsia="华文中宋" w:hAnsi="华文中宋" w:hint="eastAsia"/>
          <w:color w:val="000000"/>
          <w:sz w:val="44"/>
          <w:szCs w:val="44"/>
        </w:rPr>
      </w:pPr>
      <w:r w:rsidRPr="000B348E">
        <w:rPr>
          <w:rFonts w:ascii="华文中宋" w:eastAsia="华文中宋" w:hAnsi="华文中宋" w:hint="eastAsia"/>
          <w:color w:val="000000"/>
          <w:sz w:val="44"/>
          <w:szCs w:val="44"/>
        </w:rPr>
        <w:t>中华人民共和国资产评估法</w:t>
      </w:r>
    </w:p>
    <w:p w:rsidR="000B348E" w:rsidRPr="000B348E" w:rsidRDefault="000B348E" w:rsidP="000B348E">
      <w:pPr>
        <w:pStyle w:val="a3"/>
        <w:spacing w:before="150" w:beforeAutospacing="0" w:after="0" w:afterAutospacing="0"/>
        <w:jc w:val="center"/>
        <w:rPr>
          <w:rFonts w:ascii="楷体" w:eastAsia="楷体" w:hAnsi="楷体" w:hint="eastAsia"/>
          <w:color w:val="000000"/>
          <w:sz w:val="21"/>
          <w:szCs w:val="21"/>
        </w:rPr>
      </w:pPr>
      <w:r w:rsidRPr="000B348E">
        <w:rPr>
          <w:rFonts w:ascii="楷体" w:eastAsia="楷体" w:hAnsi="楷体" w:hint="eastAsia"/>
          <w:color w:val="000000"/>
          <w:sz w:val="21"/>
          <w:szCs w:val="21"/>
        </w:rPr>
        <w:t>（2016年7月2日第十二届全国人民代表大会常务委员会第二十一次会议通过）</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第一章　总则</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第一条　为了规范资产评估行为，保护资产评估当事人合法权益和公共利益，促进资产评估行业健康发展，维护社会主义市场经济秩序，制定本法。</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第二条　本法所称资产评估（以下称评估），是指评估机构及其评估专业人员根据委托对不动产、动产、无形资产、企业价值、资产损失或者其他经济权益进行评定、估算，并出具评估报告的专业服务行为。</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第三条　自然人、法人或者其他组织需要确定评估对象价值的，可以自愿委托评估机构评估。</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涉及国有资产或者公共利益等事项，法律、行政法规规定需要评估的（以下称法定评估），应当依法委托评估机构评估。</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第四条　评估机构及其评估专业人员开展业务应当遵守法律、行政法规和评估准则，遵循独立、客观、公正的原则。</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评估机构及其评估专业人员依法开展业务，受法律保护。</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第五条　评估专业人员从事评估业务，应当加入评估机构，并且只能在一个评估机构从事业务。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第六条　评估行业可以按照专业领域依法设立行业协会，实行自律管理，并接受有关评估行政管理部门的监督和社会监督。</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第七条　国务院有关评估行政管理部门按照各自职责分工，对评估行业进行监督管理。</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设区的市级以上地方人民政府有关评估行政管理部门按照各自职责分工，对本行政区域内的评估行业进行监督管理。</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第二章　评估专业人员</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第八条　评估专业人员包括评估师和其他具有评估专业知识及实践经验的评估从业人员。</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评估师是指通过评估师资格考试的评估专业人员。国家根据经济社会发展需要确定评估师专业类别。</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第九条　有关全国性评估行业协会按照国家规定组织实施评估师资格全国统一考试。</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具有高等院校专科以上学历的公民，可以参加评估师资格全国统一考试。</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第十条　有关全国性评估行业协会应当在其网站上公布评估师名单，并实时更新。</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第十一条　因故意犯罪或者在从事评估、财务、会计、审计活动中因过失犯罪而受刑事处罚，自刑罚执行完毕之日起不满五年的人员，不得从事评估业务。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第十二条　评估专业人员享有下列权利：</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（一）要求委托人提供相关的权属证明、财务会计信息和其他资料，以及为执行公允的评估程序所需的必要协助；</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（二）依法向有关国家机关或者其他组织查阅从事业务所需的文件、证明和资料；</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（三）拒绝委托人或者其他组织、个人对评估行为和评估结果的非法干预；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（四）依法签署评估报告；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（五）法律、行政法规规定的其他权利。</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第十三条　评估专业人员应当履行下列义务：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（一）诚实守信，依法独立、客观、公正从事业务；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（二）遵守评估准则，履行调查职责，独立分析估算，勤勉谨慎从事业务；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（三）完成规定的继续教育，保持和提高专业能力；</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（四）对评估活动中使用的有关文件、证明和资料的真实性、准确性、完整性进行核查和验证；</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（五）对评估活动中知悉的国家秘密、商业秘密和个人隐私予以保密；</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（六）与委托人或者其他相关当事人及评估对象有利害关系的，应当回避；</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（七）接受行业协会的自律管理，履行行业协会章程规定的义务；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（八）法律、行政法规规定的其他义务。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第十四条　评估专业人员不得有下列行为：</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（一）私自接受委托从事业务、收取费用；</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（二）同时在两个以上评估机构从事业务；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（三）采用欺骗、利诱、胁迫，或者贬损、诋毁其他评估专业人员等不正当手段招揽业务；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（四）允许他人以本人名义从事业务，或者冒用他人名义从事业务；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（五）签署本人未承办业务的评估报告；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（六）索要、收受或者变相索要、收受合同约定以外的酬金、财物，或者谋取其他不正当利益；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（七）签署虚假评估报告或者有重大遗漏的评估报告；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（八）违反法律、行政法规的其他行为。</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第三章　评估机构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第十五条　评估机构应当依法采用合伙或者公司形式，聘用评估专业人员开展评估业务。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合伙形式的评估机构，应当有两名以上评估师；其合伙人三分之二以上应当是具有三年以上从业经历且最近三年内未受停止从业处罚的评估师。</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公司形式的评估机构，应当有八名以上评估师和两名以上股东，其中三分之二以上股东应当是具有三年以上从业经历且最近三年内未受停止从业处罚的评估师。</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评估机构的合伙人或者股东为两名的，两名合伙人或者股东都应当是具有三年以上从业经历且最近三年内未受停止从业处罚的评估师。</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第十六条　设立评估机构，应当向工商行政管理部门申请办理登记。评估机构应当自领取营业执照之日起三十日内向有关评估行政管理部门备案。评估行政管理部门应当及时将评估机构备案情况向社会公告。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第十七条　评估机构应当依法独立、客观、公正开展业务，建立健全质量控制制度，保证评估报告的客观、真实、合理。</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评估机构应当建立健全内部管理制度，对本机构的评估专业人员遵守法律、行政法规和评估准则的情况进行监督，并对其从业行为负责。</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评估机构应当依法接受监督检查，如实提供评估档案以及相关情况。</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第十八条　委托人拒绝提供或者</w:t>
      </w:r>
      <w:proofErr w:type="gramStart"/>
      <w:r w:rsidRPr="000B348E">
        <w:rPr>
          <w:rFonts w:ascii="Times New Roman" w:eastAsia="仿宋_GB2312" w:hAnsi="Times New Roman" w:cs="Times New Roman"/>
          <w:color w:val="000000"/>
          <w:sz w:val="28"/>
          <w:szCs w:val="28"/>
        </w:rPr>
        <w:t>不</w:t>
      </w:r>
      <w:proofErr w:type="gramEnd"/>
      <w:r w:rsidRPr="000B348E">
        <w:rPr>
          <w:rFonts w:ascii="Times New Roman" w:eastAsia="仿宋_GB2312" w:hAnsi="Times New Roman" w:cs="Times New Roman"/>
          <w:color w:val="000000"/>
          <w:sz w:val="28"/>
          <w:szCs w:val="28"/>
        </w:rPr>
        <w:t>如实提供执行评估业务所需的权属证明、财务会计信息和其他资料的，评估机构有权依法拒绝其履行合同的要求。</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第十九条　委托人要求出具虚假评估报告或者有其他非法干预评估结果情形的，评估机构有权解除合同。</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第二十条　评估机构不得有下列行为：</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（一）利用开展业务之便，谋取不正当利益；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（二）允许其他机构以本机构名义开展业务，或者冒用其他机构名义开展业务；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（三）以恶性压价、支付回扣、虚假宣传，或者贬损、诋毁其他评估机构等不正当手段招揽业务；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（四）受理与自身有利害关系的业务；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（五）分别接受利益冲突双方的委托，对同一评估对象进行评估；</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（六）出具虚假评估报告或者有重大遗漏的评估报告；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（七）聘用或者指定不符合本法规定的人员从事评估业务；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（八）违反法律、行政法规的其他行为。</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第二十一条　评估机构根据业务需要建立职业风险基金，或者自愿办理职业责任保险，完善风险防范机制。</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第四章　评估程序</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第二十二条　委托人有权自主选择符合本法规定的评估机构，任何组织或者个人不得非法限制或者干预。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评估事项涉及两个以上当事人的，由全体当事人协商委托评估机构。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委托开展法定评估业务，应当依法选择评估机构。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第二十三条　委托人应当与评估机构订立委托合同，约定双方的权利和义务。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委托人应当按照合同约定向评估机构支付费用，不得索要、收受或者变相索要、收受回扣。</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委托人应当对其提供的权属证明、财务会计信息和其他资料的真实性、完整性和合法性负责。</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第二十四条　对受理的评估业务，评估机构应当指定至少两名评估专业人员承办。</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委托人有权要求与相关当事人及评估对象有利害关系的评估专业人员回避。</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第二十五条　评估专业人员应当根据评估业务具体情况，对评估对象进行现场调查，收集权属证明、财务会计信息和其他资料并进行核查验证、分析整理，作为评估的依据。</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第二十六条　评估专业人员应当恰当选择评估方法，除依据评估执业准则只能选择一种评估方法的外，应当选择两种以上评估方法，经综合分析，形成评估结论，编制评估报告。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评估机构应当对评估报告进行内部审核。</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第二十七条　评估报告应当由至少两名承办该项业务的评估专业人员签名并加盖评估机构印章。</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评估机构及其评估专业人员对其出具的评估报告依法承担责任。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委托人不得串通、唆使评估机构或者评估专业人员出具虚假评估报告。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第二十八条　评估机构开展法定评估业务，应当指定至少两名相应专业类别的评估师承办，评估报告应当由至少两名承办该项业务的评估师签名并加盖评估机构印章。</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第二十九条　评估档案的保存期限不少于十五年，属于法定评估业务的，保存期限不少于三十年。</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第三十条　委托人对评估报告有异议的，可以要求评估机构解释。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第三十一条委托人认为评估机构或者评估专业人员违法开展业务的，可以向有关评估行政管理部门或者行业协会投诉、举报，有关评估行政管理部门或者行业协会应当及时调查处理，并答复委托人。</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第三十二条　委托人或者评估报告使用人应当按照法律规定和评估报告载明的使用范围使用评估报告。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委托人或者评估报告使用人违反前款规定使用评估报告的，评估机构和评估专业人员不承担责任。</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第五章　行业协会</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第三十三条　评估行业协会是评估机构和评估专业人员的自律性组织，依照法律、行政法规和章程实行自律管理。</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评估行业按照专业领域设立全国性评估行业协会，根据需要设立地方性评估行业协会。</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第三十四条　评估行业协会的章程由会员代表大会制定，报登记管理机关核准，并报有关评估行政管理部门备案。</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第三十五条　评估机构、评估专业人员加入有关评估行业协会，平等享有章程规定的权利，履行章程规定的义务。有关评估行业协会公布加入本协会的评估机构、评估专业人员名单。</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第三十六条　评估行业协会履行下列职责：</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（一）制定会员自律管理办法，对会员实行自律管理；</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（二）依据评估基本准则制定评估执业准则和职业道德准则；</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（三）组织开展会员继续教育；</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（四）建立会员信用档案，将会员遵守法律、行政法规和评估准则的情况记入信用档案，并向社会公开；</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（五）检查会员建立风险防范机制的情况；</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（六）受理对会员的投诉、举报，受理会员的申诉，调解会员执业纠纷；</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（七）规范会员从业行为，定期对会员出具的评估报告进行检查，按照章程规定对会员给予奖惩，并将奖惩情况及时报告有关评估行政管理部门；</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（八）保障会员依法开展业务，维护会员合法权益；</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（九）法律、行政法规和章程规定的其他职责。</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第三十七条　有关评估行业协会应当建立沟通协作和信息共享机制，根据需要制定共同的行为规范，促进评估行业健康有序发展。</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第三十八条　评估行业协会收取会员会费的标准，由会员代表大会通过，并向社会公开。不得以会员交纳会费数额作为其在行业协会中担任职务的条件。</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会费的收取、使用接受会员代表大会和有关部门的监督，任何组织或者个人不得侵占、私分和挪用。</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第六章　监督管理</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第三十九条　国务院有关评估行政管理部门组织制定评估基本准则和评估行业监督管理办法。</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第四十条　设区的市级以上人民政府有关评估行政管理部门依据各自职责，负责监督管理评估行业，对评估机构和评估专业人员的违法行为依法实施行政处罚，将处罚情况及时通报有关评估行业协会，并依法向社会公开。</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第四十一条　评估行政管理部门对有关评估行业协会实施监督检查，对检查发现的问题和针对协会的投诉、举报，应当及时调查处理。</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第四十二条　评估行政管理部门不得违反本法规定，对评估机构依法开展业务进行限制。</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第四十三条　评估行政管理部门不得与评估行业协会、评估机构存在人员或者资金关联，不得利用职权为评估机构招揽业务。</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第七章　法律责任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（一）私自接受委托从事业务、收取费用的；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（二）同时在两个以上评估机构从事业务的；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（三）采用欺骗、利诱、胁迫，或者贬损、诋毁其他评估专业人员等不正当手段招揽业务的；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（四）允许他人以本人名义从事业务，或者冒用他人名义从事业务的；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（五）签署本人未承办业务的评估报告或者有重大遗漏的评估报告的；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（六）索要、收受或者变相索要、收受合同约定以外的酬金、财物，或者谋取其他不正当利益的。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第四十五条　评估专业人员违反本法规定，签署虚假评估报告的，由有关评估行政管理部门责令停止从业两年以上五年以下；有违法所</w:t>
      </w:r>
      <w:r w:rsidRPr="000B348E">
        <w:rPr>
          <w:rFonts w:ascii="Times New Roman" w:eastAsia="仿宋_GB2312" w:hAnsi="Times New Roman" w:cs="Times New Roman"/>
          <w:color w:val="000000"/>
          <w:sz w:val="28"/>
          <w:szCs w:val="28"/>
        </w:rPr>
        <w:lastRenderedPageBreak/>
        <w:t>得的，没收违法所得；情节严重的，责令停止从业五年以上十年以下；构成犯罪的，依法追究刑事责任，终身不得从事评估业务。</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第四十六条　违反本法规定，未经工商登记以评估机构名义从事评估业务的，由工商行政管理部门责令停止违法活动；有违法所得的，没收违法所得，并处违法所得一倍以上五倍以下罚款。</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（一）利用开展业务之便，谋取不正当利益的；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（二）允许其他机构以本机构名义开展业务，或者冒用其他机构名义开展业务的；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（三）以恶性压价、支付回扣、虚假宣传，或者贬损、诋毁其他评估机构等不正当手段招揽业务的；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（四）受理与自身有利害关系的业务的；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（五）分别接受利益冲突双方的委托，对同一评估对象进行评估的；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（六）出具有重大遗漏的评估报告的；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（七）未按本法规定的期限保存评估档案的；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（八）聘用或者指定不符合本法规定的人员从事评估业务的；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（九）对本机构的评估专业人员疏于管理，造成不良后果的。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评估机构未按本法规定备案或者不符合本法第十五条规定的条件的，由有关评估行政管理部门责令改正；拒不改正的，责令停业，可以并处一万元以上五万元以下罚款。</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第四十九条　评估机构、评估专业人员在一年内累计三次因违反本法规定受到责令停业、责令停止从业以外处罚的，有关评估行政管理部门可以责令其停业或者停止从业一年以上五年以下。</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第五十条　评估专业人员违反本法规定，给委托人或者其他相关当事人造成损失的，由其所在的评估机构依法承担赔偿责任。评估机构履行赔偿责任后，可以向有故意或者重大过失行为的评估专业人员追偿。</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第五十一条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（一）未依法选择评估机构的；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（二）索要、收受或者变相索要、收受回扣的；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（三）串通、唆使评估机构或者评估师出具虚假评估报告的；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（四）</w:t>
      </w:r>
      <w:proofErr w:type="gramStart"/>
      <w:r w:rsidRPr="000B348E">
        <w:rPr>
          <w:rFonts w:ascii="Times New Roman" w:eastAsia="仿宋_GB2312" w:hAnsi="Times New Roman" w:cs="Times New Roman"/>
          <w:color w:val="000000"/>
          <w:sz w:val="28"/>
          <w:szCs w:val="28"/>
        </w:rPr>
        <w:t>不</w:t>
      </w:r>
      <w:proofErr w:type="gramEnd"/>
      <w:r w:rsidRPr="000B348E">
        <w:rPr>
          <w:rFonts w:ascii="Times New Roman" w:eastAsia="仿宋_GB2312" w:hAnsi="Times New Roman" w:cs="Times New Roman"/>
          <w:color w:val="000000"/>
          <w:sz w:val="28"/>
          <w:szCs w:val="28"/>
        </w:rPr>
        <w:t>如实向评估机构提供权属证明、财务会计信息和其他资料的；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（五）未按照法律规定和评估报告载明的使用范围使用评估报告的。</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前款规定以外的委托人违反本法规定，给他人造成损失的，依法承担赔偿责任。</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第五十三条　评估行业协会违反本法规定的，由有关评估行政管理部门给予警告，责令改正；拒不改正的，可以通报登记管理机关，由其依法给予处罚。</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t>    </w:t>
      </w:r>
      <w:r w:rsidRPr="000B348E">
        <w:rPr>
          <w:rFonts w:ascii="Times New Roman" w:eastAsia="仿宋_GB2312" w:hAnsi="Times New Roman" w:cs="Times New Roman"/>
          <w:color w:val="000000"/>
          <w:sz w:val="28"/>
          <w:szCs w:val="28"/>
        </w:rPr>
        <w:t>第五十四条　有关行政管理部门、评估行业协会工作人员违反本法规定，滥用职权、玩忽职守或者徇私舞弊的，依法给予处分；构成犯罪的，依法追究刑事责任。</w:t>
      </w:r>
    </w:p>
    <w:p w:rsidR="000B348E" w:rsidRPr="000B348E" w:rsidRDefault="000B348E" w:rsidP="000B348E">
      <w:pPr>
        <w:pStyle w:val="a3"/>
        <w:spacing w:before="150" w:beforeAutospacing="0" w:after="0" w:afterAutospacing="0"/>
        <w:jc w:val="center"/>
        <w:rPr>
          <w:rFonts w:ascii="黑体" w:eastAsia="黑体" w:hAnsi="黑体" w:cs="Times New Roman"/>
          <w:color w:val="000000"/>
          <w:sz w:val="28"/>
          <w:szCs w:val="28"/>
        </w:rPr>
      </w:pPr>
      <w:r w:rsidRPr="000B348E">
        <w:rPr>
          <w:rFonts w:ascii="黑体" w:eastAsia="黑体" w:hAnsi="黑体" w:cs="Times New Roman"/>
          <w:color w:val="000000"/>
          <w:sz w:val="28"/>
          <w:szCs w:val="28"/>
        </w:rPr>
        <w:t>第八章　附则</w:t>
      </w:r>
    </w:p>
    <w:p w:rsidR="000B348E" w:rsidRPr="000B348E" w:rsidRDefault="000B348E" w:rsidP="000B348E">
      <w:pPr>
        <w:pStyle w:val="a3"/>
        <w:spacing w:before="150" w:beforeAutospacing="0" w:after="0" w:afterAutospacing="0"/>
        <w:jc w:val="both"/>
        <w:rPr>
          <w:rFonts w:ascii="Times New Roman" w:eastAsia="仿宋_GB2312" w:hAnsi="Times New Roman" w:cs="Times New Roman"/>
          <w:color w:val="000000"/>
          <w:sz w:val="28"/>
          <w:szCs w:val="28"/>
        </w:rPr>
      </w:pPr>
      <w:r w:rsidRPr="000B348E">
        <w:rPr>
          <w:rFonts w:ascii="Times New Roman" w:eastAsia="仿宋_GB2312" w:hAnsi="Times New Roman" w:cs="Times New Roman"/>
          <w:color w:val="000000"/>
          <w:sz w:val="28"/>
          <w:szCs w:val="28"/>
        </w:rPr>
        <w:lastRenderedPageBreak/>
        <w:t>    </w:t>
      </w:r>
      <w:r w:rsidRPr="000B348E">
        <w:rPr>
          <w:rFonts w:ascii="Times New Roman" w:eastAsia="仿宋_GB2312" w:hAnsi="Times New Roman" w:cs="Times New Roman"/>
          <w:color w:val="000000"/>
          <w:sz w:val="28"/>
          <w:szCs w:val="28"/>
        </w:rPr>
        <w:t>第五十五条　本法自</w:t>
      </w:r>
      <w:r w:rsidRPr="000B348E">
        <w:rPr>
          <w:rFonts w:ascii="Times New Roman" w:eastAsia="仿宋_GB2312" w:hAnsi="Times New Roman" w:cs="Times New Roman"/>
          <w:color w:val="000000"/>
          <w:sz w:val="28"/>
          <w:szCs w:val="28"/>
        </w:rPr>
        <w:t>2016</w:t>
      </w:r>
      <w:r w:rsidRPr="000B348E">
        <w:rPr>
          <w:rFonts w:ascii="Times New Roman" w:eastAsia="仿宋_GB2312" w:hAnsi="Times New Roman" w:cs="Times New Roman"/>
          <w:color w:val="000000"/>
          <w:sz w:val="28"/>
          <w:szCs w:val="28"/>
        </w:rPr>
        <w:t>年</w:t>
      </w:r>
      <w:r w:rsidRPr="000B348E">
        <w:rPr>
          <w:rFonts w:ascii="Times New Roman" w:eastAsia="仿宋_GB2312" w:hAnsi="Times New Roman" w:cs="Times New Roman"/>
          <w:color w:val="000000"/>
          <w:sz w:val="28"/>
          <w:szCs w:val="28"/>
        </w:rPr>
        <w:t>12</w:t>
      </w:r>
      <w:r w:rsidRPr="000B348E">
        <w:rPr>
          <w:rFonts w:ascii="Times New Roman" w:eastAsia="仿宋_GB2312" w:hAnsi="Times New Roman" w:cs="Times New Roman"/>
          <w:color w:val="000000"/>
          <w:sz w:val="28"/>
          <w:szCs w:val="28"/>
        </w:rPr>
        <w:t>月</w:t>
      </w:r>
      <w:r w:rsidRPr="000B348E">
        <w:rPr>
          <w:rFonts w:ascii="Times New Roman" w:eastAsia="仿宋_GB2312" w:hAnsi="Times New Roman" w:cs="Times New Roman"/>
          <w:color w:val="000000"/>
          <w:sz w:val="28"/>
          <w:szCs w:val="28"/>
        </w:rPr>
        <w:t>1</w:t>
      </w:r>
      <w:r w:rsidRPr="000B348E">
        <w:rPr>
          <w:rFonts w:ascii="Times New Roman" w:eastAsia="仿宋_GB2312" w:hAnsi="Times New Roman" w:cs="Times New Roman"/>
          <w:color w:val="000000"/>
          <w:sz w:val="28"/>
          <w:szCs w:val="28"/>
        </w:rPr>
        <w:t>日起施行。</w:t>
      </w:r>
    </w:p>
    <w:p w:rsidR="00DA47D7" w:rsidRPr="000B348E" w:rsidRDefault="00DA47D7">
      <w:pPr>
        <w:rPr>
          <w:rFonts w:ascii="仿宋_GB2312" w:eastAsia="仿宋_GB2312" w:hint="eastAsia"/>
          <w:szCs w:val="21"/>
        </w:rPr>
      </w:pPr>
    </w:p>
    <w:sectPr w:rsidR="00DA47D7" w:rsidRPr="000B348E" w:rsidSect="00DA47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48E"/>
    <w:rsid w:val="000B348E"/>
    <w:rsid w:val="00DA4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4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744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2023-04-18T07:34:00Z</dcterms:created>
  <dcterms:modified xsi:type="dcterms:W3CDTF">2023-04-18T07:37:00Z</dcterms:modified>
</cp:coreProperties>
</file>